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A5721" w14:textId="77777777" w:rsidR="006A7530" w:rsidRPr="004B0666" w:rsidRDefault="00814E7A">
      <w:pPr>
        <w:pStyle w:val="Domyln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EFFFE"/>
        </w:rPr>
      </w:pPr>
      <w:r w:rsidRPr="004B0666">
        <w:rPr>
          <w:rFonts w:ascii="Times New Roman" w:hAnsi="Times New Roman"/>
          <w:b/>
          <w:bCs/>
          <w:shd w:val="clear" w:color="auto" w:fill="FEFFFE"/>
        </w:rPr>
        <w:t xml:space="preserve">Umowa pomiędzy Prawem i Sprawiedliwością </w:t>
      </w:r>
    </w:p>
    <w:p w14:paraId="40ED318E" w14:textId="77777777" w:rsidR="006A7530" w:rsidRPr="004B0666" w:rsidRDefault="00814E7A">
      <w:pPr>
        <w:pStyle w:val="Domyln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EFFFE"/>
        </w:rPr>
      </w:pPr>
      <w:r w:rsidRPr="004B0666">
        <w:rPr>
          <w:rFonts w:ascii="Times New Roman" w:hAnsi="Times New Roman"/>
          <w:b/>
          <w:bCs/>
          <w:shd w:val="clear" w:color="auto" w:fill="FEFFFE"/>
        </w:rPr>
        <w:t>a Porozumienie Jarosława Gowina a</w:t>
      </w:r>
      <w:r w:rsidRPr="004B0666">
        <w:rPr>
          <w:rFonts w:ascii="Times New Roman" w:hAnsi="Times New Roman"/>
          <w:b/>
          <w:bCs/>
          <w:shd w:val="clear" w:color="auto" w:fill="FEFFFE"/>
          <w:lang w:val="pt-PT"/>
        </w:rPr>
        <w:t xml:space="preserve"> Solidarn</w:t>
      </w:r>
      <w:r w:rsidRPr="004B0666">
        <w:rPr>
          <w:rFonts w:ascii="Times New Roman" w:hAnsi="Times New Roman"/>
          <w:b/>
          <w:bCs/>
          <w:shd w:val="clear" w:color="auto" w:fill="FEFFFE"/>
        </w:rPr>
        <w:t xml:space="preserve">ą Polską Zbigniewa Ziobro </w:t>
      </w:r>
    </w:p>
    <w:p w14:paraId="6692E0A3" w14:textId="5C12DBD4" w:rsidR="006A7530" w:rsidRPr="004B0666" w:rsidRDefault="00814E7A">
      <w:pPr>
        <w:pStyle w:val="Domyln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EFFFE"/>
        </w:rPr>
      </w:pPr>
      <w:r w:rsidRPr="004B0666">
        <w:rPr>
          <w:rFonts w:ascii="Times New Roman" w:hAnsi="Times New Roman"/>
          <w:b/>
          <w:bCs/>
          <w:shd w:val="clear" w:color="auto" w:fill="FEFFFE"/>
        </w:rPr>
        <w:t xml:space="preserve">z dnia </w:t>
      </w:r>
      <w:r w:rsidR="00F332EA" w:rsidRPr="004B0666">
        <w:rPr>
          <w:rFonts w:ascii="Times New Roman" w:hAnsi="Times New Roman"/>
          <w:b/>
          <w:bCs/>
          <w:shd w:val="clear" w:color="auto" w:fill="FEFFFE"/>
        </w:rPr>
        <w:t>26 września 2020roku.</w:t>
      </w:r>
    </w:p>
    <w:p w14:paraId="2BC0B511" w14:textId="77777777" w:rsidR="006A7530" w:rsidRPr="004B0666" w:rsidRDefault="006A7530">
      <w:pPr>
        <w:pStyle w:val="Domyln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EFFFE"/>
        </w:rPr>
      </w:pPr>
    </w:p>
    <w:p w14:paraId="1AEF1D94" w14:textId="77777777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Strony ustalają 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wsp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lną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</w:t>
      </w:r>
      <w:r w:rsidRPr="004B0666">
        <w:rPr>
          <w:rFonts w:ascii="Times New Roman" w:hAnsi="Times New Roman"/>
          <w:sz w:val="23"/>
          <w:szCs w:val="23"/>
          <w:shd w:val="clear" w:color="auto" w:fill="FEFFFE"/>
          <w:lang w:val="it-IT"/>
        </w:rPr>
        <w:t>i solidarn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ą pracę dla Polski. </w:t>
      </w:r>
    </w:p>
    <w:p w14:paraId="624E666B" w14:textId="77777777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Strony ustalają realizacje koalicyjnego programu. </w:t>
      </w:r>
    </w:p>
    <w:p w14:paraId="125BB532" w14:textId="5CA53D81" w:rsidR="00F36BB9" w:rsidRPr="004B0666" w:rsidRDefault="00814E7A" w:rsidP="00F36BB9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Strony ustal</w:t>
      </w:r>
      <w:r w:rsidR="00916401" w:rsidRPr="004B0666">
        <w:rPr>
          <w:rFonts w:ascii="Times New Roman" w:hAnsi="Times New Roman"/>
          <w:sz w:val="23"/>
          <w:szCs w:val="23"/>
          <w:shd w:val="clear" w:color="auto" w:fill="FEFFFE"/>
        </w:rPr>
        <w:t>ają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wspóln</w:t>
      </w:r>
      <w:r w:rsidR="00F36BB9"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e kandydowanie 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 wyborach samorządowych-2023, parlamentarnych-2023, europejskich-2024 oraz prezydenckich-2025. </w:t>
      </w:r>
    </w:p>
    <w:p w14:paraId="0EB5E6C1" w14:textId="047D1D10" w:rsidR="00916401" w:rsidRPr="004B0666" w:rsidRDefault="00916401" w:rsidP="00916401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u w:color="FF0000"/>
        </w:rPr>
        <w:t xml:space="preserve">Strony ustalają, że w kolejnych wyborach 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do Sejmu, Senatu, Sejmik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  <w:lang w:val="en-US"/>
        </w:rPr>
        <w:t>w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, Rad Miast na prawach powiatu i Parlamentu Europejskiego, parlamentarzyści</w:t>
      </w:r>
      <w:r w:rsidR="001F4A3A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 i radni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 Porozumienia i Solidarnej Polski otrzymają</w:t>
      </w:r>
      <w:r w:rsidRPr="004B0666">
        <w:rPr>
          <w:rFonts w:ascii="Times New Roman" w:hAnsi="Times New Roman"/>
          <w:sz w:val="23"/>
          <w:szCs w:val="23"/>
          <w:u w:color="FF0000"/>
        </w:rPr>
        <w:t xml:space="preserve"> takie 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samie miejsca na listach, co w ostatnich wyborach do tych organ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w. </w:t>
      </w:r>
      <w:r w:rsidR="001F4A3A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Każdej z partii przysługuje prawo do zmiany kandydata na przysługujące miejsce.</w:t>
      </w:r>
    </w:p>
    <w:p w14:paraId="2EEE801F" w14:textId="47182ABD" w:rsidR="00916401" w:rsidRPr="004B0666" w:rsidRDefault="00916401" w:rsidP="00916401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Zasady startu pozostałych kandydat</w:t>
      </w:r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 rekomendowanych przez PiS, Porozumienie i Solidarną Polskę zostaną ustalone w do dnia 1.10.2021 r. W przypadku braku porozumienia ten punkt umowy staje się bezprzedmiotowy.</w:t>
      </w:r>
    </w:p>
    <w:p w14:paraId="5A4E37D3" w14:textId="4ED0A07D" w:rsidR="006A7530" w:rsidRPr="004B0666" w:rsidRDefault="00814E7A" w:rsidP="00F36BB9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Strony ustalają, ż</w:t>
      </w:r>
      <w:r w:rsidRPr="004B0666">
        <w:rPr>
          <w:rFonts w:ascii="Times New Roman" w:hAnsi="Times New Roman"/>
          <w:sz w:val="23"/>
          <w:szCs w:val="23"/>
          <w:shd w:val="clear" w:color="auto" w:fill="FEFFFE"/>
          <w:lang w:val="pt-PT"/>
        </w:rPr>
        <w:t xml:space="preserve">e do </w:t>
      </w:r>
      <w:r w:rsidR="00F36BB9" w:rsidRPr="004B0666">
        <w:rPr>
          <w:rFonts w:ascii="Times New Roman" w:hAnsi="Times New Roman"/>
          <w:sz w:val="23"/>
          <w:szCs w:val="23"/>
          <w:shd w:val="clear" w:color="auto" w:fill="FEFFFE"/>
        </w:rPr>
        <w:t>30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.1</w:t>
      </w:r>
      <w:r w:rsidR="00F36BB9" w:rsidRPr="004B0666">
        <w:rPr>
          <w:rFonts w:ascii="Times New Roman" w:hAnsi="Times New Roman"/>
          <w:sz w:val="23"/>
          <w:szCs w:val="23"/>
          <w:shd w:val="clear" w:color="auto" w:fill="FEFFFE"/>
        </w:rPr>
        <w:t>1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.2020 r. zostanie przeprowadzona zmiana ustawy o finansowaniu partii z budżetu, kodeksu wyborczego i koniecznych rozporządzeń w celu umożliwienia proporcjonalnego podziału subwencji otrzymywanej przez Prawo i Sprawiedliwość. </w:t>
      </w:r>
    </w:p>
    <w:p w14:paraId="05C08AB9" w14:textId="77777777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</w:rPr>
        <w:t>Strony ustalają, że subwencja będzie ustalana według proporcji liczonej liczbą posłów będących członkiem SP i Porozumienia w stosunku do ogólnej liczby posłów wprowadzonych do sejmu z listy PiS. W przypadku zwiększenia kwoty subwencji dla PiS, proporcjonalnie do tego wzrostu zostaną zwiększone kwoty przypadające P i SP.</w:t>
      </w:r>
    </w:p>
    <w:p w14:paraId="4696925B" w14:textId="6341BC12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Kwota subwencji będzie liczona od początku obecnej kadencji Sejmu. </w:t>
      </w:r>
    </w:p>
    <w:p w14:paraId="6BD8D7C7" w14:textId="12196E8F" w:rsidR="00CD7525" w:rsidRPr="004B0666" w:rsidRDefault="00CD7525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 związku z planowaną rekonstrukcją rządu strony porozumienia zobowiązują się do proporcjonalnego zredukowania rekomendowanych sekretarzy i podsekretarzy stanu.</w:t>
      </w:r>
    </w:p>
    <w:p w14:paraId="071C0524" w14:textId="08BC4AF9" w:rsidR="00CD7525" w:rsidRPr="004B0666" w:rsidRDefault="00CD7525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Ministrowie i wiceministrowie powoływani będą przez Prezesa Rady Ministrów po uzgodnieniach koalicyjnych.</w:t>
      </w:r>
      <w:r w:rsidR="00916401"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W szczególnie uzasadnionych przypadkach każdy z koalicjantów może zgłosić sprzeciw wobec kandydata na ministra lub wiceministra.</w:t>
      </w:r>
    </w:p>
    <w:p w14:paraId="19797AE9" w14:textId="5762648B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W latach 2020-2023 Porozumienie wskazuje kandydata na Wiceprezesa Rady </w:t>
      </w:r>
      <w:r w:rsidR="00CD7525"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Ministrów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, Ministra Rozwoju wraz z wiceministrami w Ministerstwie Rozwoju,</w:t>
      </w:r>
      <w:r w:rsidR="00183ACC" w:rsidRPr="004B066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EFFFE"/>
        </w:rPr>
        <w:t xml:space="preserve"> przy założeniu że w Ministerstwie Rozwoju jednego wiceministra (w randze podsekretarza stanu) będzie rekomendowało PiS</w:t>
      </w:r>
      <w:r w:rsidR="00916401" w:rsidRPr="004B066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EFFFE"/>
        </w:rPr>
        <w:t xml:space="preserve"> z właściwymi dla resortu kompetencjami.</w:t>
      </w:r>
    </w:p>
    <w:p w14:paraId="646D0BEB" w14:textId="1F5BAD5A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Do obecnego Ministerstwa Rozwoju włączony zostanie dział</w:t>
      </w:r>
      <w:r w:rsidR="00916401"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: p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raca, a także nadzór </w:t>
      </w:r>
      <w:r w:rsidR="00916401"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właścicielski 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nad: </w:t>
      </w:r>
      <w:proofErr w:type="spellStart"/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NCBiR</w:t>
      </w:r>
      <w:proofErr w:type="spellEnd"/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, Specjalnymi Strefami Ekonomicznymi, PAIH, Siecią Badawczą Łukasiewicz</w:t>
      </w:r>
      <w:r w:rsidR="00916401"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, KUKE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.  </w:t>
      </w:r>
    </w:p>
    <w:p w14:paraId="466F16F4" w14:textId="55703240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Porozumienie otrzymuje również Ministra – Członka Rady Ministrów – Pełnomocnika Rządu ds. </w:t>
      </w:r>
      <w:r w:rsidR="00F36BB9"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Rozwoju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 Samorząd</w:t>
      </w:r>
      <w:r w:rsidR="00F36BB9"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u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 Terytorialn</w:t>
      </w:r>
      <w:r w:rsidR="00F36BB9"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ego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 wraz z nowo utworzoną Radą Samorządową w KPRM.   </w:t>
      </w:r>
    </w:p>
    <w:p w14:paraId="2ED06DA7" w14:textId="19AA3795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lastRenderedPageBreak/>
        <w:t>W latach 20</w:t>
      </w:r>
      <w:r w:rsidR="00F36BB9" w:rsidRPr="004B0666">
        <w:rPr>
          <w:rFonts w:ascii="Times New Roman" w:hAnsi="Times New Roman"/>
          <w:sz w:val="23"/>
          <w:szCs w:val="23"/>
          <w:shd w:val="clear" w:color="auto" w:fill="FEFFFE"/>
        </w:rPr>
        <w:t>20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-2023 SP wskazuje kandydata na Ministra Sprawiedliwości i Prokuratora Generalnego </w:t>
      </w:r>
      <w:r w:rsidR="00916401"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wraz z możliwością wskazania </w:t>
      </w:r>
      <w:proofErr w:type="spellStart"/>
      <w:r w:rsidR="00916401" w:rsidRPr="004B0666">
        <w:rPr>
          <w:rFonts w:ascii="Times New Roman" w:hAnsi="Times New Roman"/>
          <w:sz w:val="23"/>
          <w:szCs w:val="23"/>
          <w:shd w:val="clear" w:color="auto" w:fill="FEFFFE"/>
        </w:rPr>
        <w:t>wiceministr</w:t>
      </w:r>
      <w:proofErr w:type="spellEnd"/>
      <w:r w:rsidR="00916401"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="00916401"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 </w:t>
      </w:r>
      <w:proofErr w:type="spellStart"/>
      <w:r w:rsidR="00916401" w:rsidRPr="004B0666">
        <w:rPr>
          <w:rFonts w:ascii="Times New Roman" w:hAnsi="Times New Roman"/>
          <w:sz w:val="23"/>
          <w:szCs w:val="23"/>
          <w:shd w:val="clear" w:color="auto" w:fill="FEFFFE"/>
        </w:rPr>
        <w:t>w</w:t>
      </w:r>
      <w:proofErr w:type="spellEnd"/>
      <w:r w:rsidR="00916401"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tym resorcie (3 sekretarzy stanu i co najmniej 2 podsekretarzy)</w:t>
      </w:r>
      <w:r w:rsidR="00183ACC"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,</w:t>
      </w:r>
      <w:r w:rsidR="00183ACC" w:rsidRPr="004B066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EFFFE"/>
        </w:rPr>
        <w:t xml:space="preserve"> przy założeniu że zastępcę Prokuratora Krajowego będzie rekomendowało PiS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. </w:t>
      </w:r>
    </w:p>
    <w:p w14:paraId="0D0B5F6F" w14:textId="34A9C5A9" w:rsidR="006A7530" w:rsidRPr="001F4A3A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Porozumienie otrzymuje stanowiska sekretarzy stanu w </w:t>
      </w:r>
      <w:r w:rsidR="00916401"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3</w:t>
      </w: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 xml:space="preserve"> ministerstwach: </w:t>
      </w:r>
    </w:p>
    <w:p w14:paraId="7010AD99" w14:textId="4ADDCC09" w:rsidR="001F4A3A" w:rsidRDefault="001F4A3A" w:rsidP="001F4A3A">
      <w:pPr>
        <w:pStyle w:val="DomylneA"/>
        <w:spacing w:line="360" w:lineRule="auto"/>
        <w:ind w:left="644"/>
        <w:jc w:val="both"/>
        <w:rPr>
          <w:rFonts w:ascii="Times New Roman" w:hAnsi="Times New Roman"/>
          <w:sz w:val="23"/>
          <w:szCs w:val="23"/>
          <w:u w:color="FF0000"/>
          <w:shd w:val="clear" w:color="auto" w:fill="FEFFFE"/>
        </w:rPr>
      </w:pPr>
      <w:r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Ministerstwo Obrony Narodowej</w:t>
      </w:r>
    </w:p>
    <w:p w14:paraId="39E94EE2" w14:textId="5680C5FC" w:rsidR="001F4A3A" w:rsidRDefault="001F4A3A" w:rsidP="001F4A3A">
      <w:pPr>
        <w:pStyle w:val="DomylneA"/>
        <w:spacing w:line="360" w:lineRule="auto"/>
        <w:ind w:left="644"/>
        <w:jc w:val="both"/>
        <w:rPr>
          <w:rFonts w:ascii="Times New Roman" w:hAnsi="Times New Roman"/>
          <w:sz w:val="23"/>
          <w:szCs w:val="23"/>
          <w:u w:color="FF0000"/>
          <w:shd w:val="clear" w:color="auto" w:fill="FEFFFE"/>
        </w:rPr>
      </w:pPr>
      <w:r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Ministerstwo Nauki i Szkolnictwa Wyższego</w:t>
      </w:r>
    </w:p>
    <w:p w14:paraId="56EF13A1" w14:textId="475CB6CE" w:rsidR="001F4A3A" w:rsidRPr="004B0666" w:rsidRDefault="001F4A3A" w:rsidP="001F4A3A">
      <w:pPr>
        <w:pStyle w:val="DomylneA"/>
        <w:spacing w:line="360" w:lineRule="auto"/>
        <w:ind w:left="6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Ministerstwo Rodziny i Polityki Społecznej lub Ministerstwo Finansów.</w:t>
      </w:r>
    </w:p>
    <w:p w14:paraId="0B8FF6EB" w14:textId="41E75872" w:rsidR="006A7530" w:rsidRPr="00EE4FBD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Porozumienie otrzymuje stanowiska 2 podsekretarzy stanu w 2 ministerstw</w:t>
      </w:r>
      <w:r w:rsidR="00DF4C65"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ach.</w:t>
      </w:r>
    </w:p>
    <w:p w14:paraId="2855D892" w14:textId="77777777" w:rsidR="00EE4FBD" w:rsidRDefault="00EE4FBD" w:rsidP="00EE4FBD">
      <w:pPr>
        <w:pStyle w:val="DomylneA"/>
        <w:spacing w:line="360" w:lineRule="auto"/>
        <w:ind w:left="644"/>
        <w:jc w:val="both"/>
        <w:rPr>
          <w:rFonts w:ascii="Times New Roman" w:hAnsi="Times New Roman"/>
          <w:sz w:val="23"/>
          <w:szCs w:val="23"/>
          <w:u w:color="FF0000"/>
          <w:shd w:val="clear" w:color="auto" w:fill="FEFFFE"/>
        </w:rPr>
      </w:pPr>
      <w:r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Ministerstwo Nauki i Szkolnictwa Wyższego</w:t>
      </w:r>
    </w:p>
    <w:p w14:paraId="37D09C11" w14:textId="77777777" w:rsidR="00EE4FBD" w:rsidRPr="004B0666" w:rsidRDefault="00EE4FBD" w:rsidP="00EE4FBD">
      <w:pPr>
        <w:pStyle w:val="DomylneA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Ministerstwo Aktyw</w:t>
      </w:r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 Państwowych </w:t>
      </w:r>
    </w:p>
    <w:p w14:paraId="5DB3DD53" w14:textId="40D45119" w:rsidR="00DF4C65" w:rsidRPr="004B0666" w:rsidRDefault="00DF4C65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Porozumienie rekomenduje członka zarządu TVP.</w:t>
      </w:r>
    </w:p>
    <w:p w14:paraId="322399DD" w14:textId="3E8FCA08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SP otrzymuje stanowiska sekretarzy stanu w </w:t>
      </w:r>
      <w:r w:rsidR="00916401"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3 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ministerstwach:</w:t>
      </w:r>
    </w:p>
    <w:p w14:paraId="1AD26EE5" w14:textId="70D26538" w:rsidR="006A7530" w:rsidRPr="004B0666" w:rsidRDefault="00814E7A">
      <w:pPr>
        <w:pStyle w:val="DomylneA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</w:pPr>
      <w:bookmarkStart w:id="0" w:name="_Hlk52016884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Ministerstwo Aktyw</w:t>
      </w:r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 Państwowych </w:t>
      </w:r>
    </w:p>
    <w:bookmarkEnd w:id="0"/>
    <w:p w14:paraId="15F5081F" w14:textId="5282182B" w:rsidR="006A7530" w:rsidRPr="004B0666" w:rsidRDefault="00814E7A">
      <w:pPr>
        <w:pStyle w:val="DomylneA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Ministerstwo Klimatu </w:t>
      </w:r>
    </w:p>
    <w:p w14:paraId="74453C93" w14:textId="17B9FD0C" w:rsidR="006A7530" w:rsidRPr="004B0666" w:rsidRDefault="00814E7A">
      <w:pPr>
        <w:pStyle w:val="DomylneA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Ministerstwo Rolnictwa (</w:t>
      </w:r>
      <w:r w:rsidR="001F4A3A">
        <w:t xml:space="preserve">odpowiedzialny za leśnictwo i łowiectwo, wraz z bezpośrednim nadzorem wpisanym w zarządzeniu kompetencyjnym nad PGL Lasy Państwowe i Polskim Związkiem Łowieckim łącznie z przypisaniem wykonywania wszystkich czynności ministra wobec PGL lasy państwowe i PZŁ bezpośrednio temu wiceministrowi, w tym kompetencje w ramach polityki personalnej </w:t>
      </w:r>
      <w:r w:rsidR="00AD2A8C">
        <w:t xml:space="preserve">dotyczącej Dyrektora Lasów Państwowych </w:t>
      </w:r>
      <w:r w:rsidR="001F4A3A">
        <w:t>po uzgodnieniach w ramach Rady Koalicji</w:t>
      </w:r>
      <w:r w:rsidR="00916401" w:rsidRPr="004B0666">
        <w:rPr>
          <w:rFonts w:ascii="Times New Roman" w:hAnsi="Times New Roman"/>
          <w:sz w:val="23"/>
          <w:szCs w:val="23"/>
          <w:shd w:val="clear" w:color="auto" w:fill="FEFFFE"/>
          <w:lang w:val="de-DE"/>
        </w:rPr>
        <w:t>)</w:t>
      </w:r>
      <w:r w:rsidR="001F4A3A">
        <w:rPr>
          <w:rFonts w:ascii="Times New Roman" w:hAnsi="Times New Roman"/>
          <w:sz w:val="23"/>
          <w:szCs w:val="23"/>
          <w:shd w:val="clear" w:color="auto" w:fill="FEFFFE"/>
          <w:lang w:val="de-DE"/>
        </w:rPr>
        <w:t>.</w:t>
      </w:r>
    </w:p>
    <w:p w14:paraId="24C64D88" w14:textId="1D2E754E" w:rsidR="00F36BB9" w:rsidRPr="004B0666" w:rsidRDefault="00F36BB9" w:rsidP="00F36BB9">
      <w:pPr>
        <w:pStyle w:val="DomylneA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u w:color="FF0000"/>
          <w:shd w:val="clear" w:color="auto" w:fill="FEFFFE"/>
        </w:rPr>
      </w:pPr>
      <w:r w:rsidRPr="004B0666">
        <w:rPr>
          <w:rFonts w:ascii="Times New Roman" w:hAnsi="Times New Roman"/>
          <w:sz w:val="23"/>
          <w:szCs w:val="23"/>
          <w:u w:color="FF0000"/>
          <w:shd w:val="clear" w:color="auto" w:fill="FEFFFE"/>
        </w:rPr>
        <w:t>Z zastrzeżeniem, że nazwy ministerstw mogą ulec zmianie w wyniku rekonstrukcji.</w:t>
      </w:r>
    </w:p>
    <w:p w14:paraId="3628B9B1" w14:textId="77777777" w:rsidR="00814E7A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Ponadto SP otrzymuje </w:t>
      </w:r>
    </w:p>
    <w:p w14:paraId="233D8DD2" w14:textId="6AC3BBFC" w:rsidR="00814E7A" w:rsidRPr="004B0666" w:rsidRDefault="00814E7A" w:rsidP="00814E7A">
      <w:pPr>
        <w:pStyle w:val="Domylne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</w:rPr>
        <w:t>Prawo rekomendacji zastępcy Agencji Bezpieczeństwa Wewnętrznego,</w:t>
      </w:r>
    </w:p>
    <w:p w14:paraId="2606AF37" w14:textId="5CA10B6B" w:rsidR="00F36BB9" w:rsidRPr="004B0666" w:rsidRDefault="00814E7A" w:rsidP="00814E7A">
      <w:pPr>
        <w:pStyle w:val="Domylne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3"/>
          <w:szCs w:val="23"/>
          <w:shd w:val="clear" w:color="auto" w:fill="FEFFFE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Ministra w Kancelarii Premiera - członka Rady Ministrów, Pełnomocnika ds. </w:t>
      </w:r>
      <w:r w:rsidR="001F4A3A">
        <w:rPr>
          <w:rFonts w:ascii="Times New Roman" w:hAnsi="Times New Roman"/>
          <w:sz w:val="23"/>
          <w:szCs w:val="23"/>
          <w:shd w:val="clear" w:color="auto" w:fill="FEFFFE"/>
        </w:rPr>
        <w:t>Obrony Praw Obywatelskich i Tożsamości Europejskiej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, </w:t>
      </w:r>
    </w:p>
    <w:p w14:paraId="4D9521DB" w14:textId="2E14938B" w:rsidR="006A7530" w:rsidRPr="004B0666" w:rsidRDefault="00814E7A" w:rsidP="00814E7A">
      <w:pPr>
        <w:pStyle w:val="DomylneA"/>
        <w:numPr>
          <w:ilvl w:val="0"/>
          <w:numId w:val="6"/>
        </w:numPr>
        <w:spacing w:line="360" w:lineRule="auto"/>
        <w:jc w:val="both"/>
        <w:rPr>
          <w:rFonts w:hint="eastAsia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15 mln rocznie na stworzenie przy INSTYTUCIE WYMIARU SPRAWIEDLIWOŚCI komórki eksperckiej do</w:t>
      </w:r>
      <w:r w:rsidR="004C0E97"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spraw europejskich w kontekście m.in problemu tzw</w:t>
      </w:r>
      <w:r w:rsidR="004C0E97" w:rsidRPr="004B0666">
        <w:rPr>
          <w:rFonts w:ascii="Times New Roman" w:hAnsi="Times New Roman"/>
          <w:sz w:val="23"/>
          <w:szCs w:val="23"/>
          <w:shd w:val="clear" w:color="auto" w:fill="FEFFFE"/>
        </w:rPr>
        <w:t>. „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Praworządności”. </w:t>
      </w:r>
    </w:p>
    <w:p w14:paraId="6455650D" w14:textId="685AD0C0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Strony ustalają, że w regionach gdzie Zjednoczona Prawica ma samodzielną większość w zarządach województwa Solidarna Polska i Porozumienie otrzymują po jednym członku zarządów.  A w regionach, gdzie będzie koalicja w co drugim zarządzie</w:t>
      </w:r>
      <w:r w:rsidR="00F36BB9" w:rsidRPr="004B0666">
        <w:rPr>
          <w:rFonts w:ascii="Times New Roman" w:hAnsi="Times New Roman"/>
          <w:sz w:val="23"/>
          <w:szCs w:val="23"/>
          <w:shd w:val="clear" w:color="auto" w:fill="FEFFFE"/>
        </w:rPr>
        <w:t>.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</w:t>
      </w:r>
    </w:p>
    <w:p w14:paraId="3B12A0EE" w14:textId="03294C99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Solidarna Polska i Porozumienie wskażą po 1 osobie do Rady do spraw spółek z udziałem Skarbu Państwa i państwowych osób prawnych</w:t>
      </w:r>
      <w:r w:rsidR="004C0E97" w:rsidRPr="004B0666">
        <w:rPr>
          <w:rFonts w:ascii="Times New Roman" w:hAnsi="Times New Roman"/>
          <w:sz w:val="23"/>
          <w:szCs w:val="23"/>
          <w:shd w:val="clear" w:color="auto" w:fill="FEFFFE"/>
        </w:rPr>
        <w:t>.</w:t>
      </w:r>
    </w:p>
    <w:p w14:paraId="54B491F1" w14:textId="4DB47CCC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Porozumienie otrzymuje prawo do wskazania 4 kandydat</w:t>
      </w:r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 na 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wicewojewod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w: </w:t>
      </w:r>
    </w:p>
    <w:p w14:paraId="13246CE9" w14:textId="77777777" w:rsidR="004B0666" w:rsidRPr="004B0666" w:rsidRDefault="004B0666" w:rsidP="004B0666">
      <w:pPr>
        <w:pStyle w:val="DomylneA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</w:pP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Wojew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dztwo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podlaskie </w:t>
      </w:r>
    </w:p>
    <w:p w14:paraId="7772EC06" w14:textId="77777777" w:rsidR="004B0666" w:rsidRPr="004B0666" w:rsidRDefault="004B0666" w:rsidP="004B0666">
      <w:pPr>
        <w:pStyle w:val="DomylneA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</w:pP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Wojew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dztwo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warmińsko-mazurskie </w:t>
      </w:r>
    </w:p>
    <w:p w14:paraId="0ED5AA07" w14:textId="77777777" w:rsidR="004B0666" w:rsidRPr="004B0666" w:rsidRDefault="004B0666" w:rsidP="004B0666">
      <w:pPr>
        <w:pStyle w:val="DomylneA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</w:pP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Wojew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dztwo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wielkopolskie </w:t>
      </w:r>
    </w:p>
    <w:p w14:paraId="35E88E28" w14:textId="77777777" w:rsidR="004B0666" w:rsidRPr="004B0666" w:rsidRDefault="004B0666" w:rsidP="004B0666">
      <w:pPr>
        <w:pStyle w:val="DomylneA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</w:pP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Wojew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dztwo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łódzkie </w:t>
      </w:r>
    </w:p>
    <w:p w14:paraId="60B8945C" w14:textId="657D2D9D" w:rsidR="006A7530" w:rsidRPr="004B0666" w:rsidRDefault="00814E7A" w:rsidP="004B0666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lastRenderedPageBreak/>
        <w:t>SP otrzymuje prawo do wskazania 3 kandydat</w:t>
      </w:r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 na 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wicewojewod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w: </w:t>
      </w:r>
    </w:p>
    <w:p w14:paraId="24207DAB" w14:textId="77777777" w:rsidR="006A7530" w:rsidRPr="004B0666" w:rsidRDefault="00814E7A" w:rsidP="004C0E97">
      <w:pPr>
        <w:pStyle w:val="DomylneA"/>
        <w:spacing w:line="360" w:lineRule="auto"/>
        <w:ind w:firstLine="644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</w:pP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Wojew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dztwo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dolnośląskie </w:t>
      </w:r>
    </w:p>
    <w:p w14:paraId="0D81C059" w14:textId="77777777" w:rsidR="006A7530" w:rsidRPr="004B0666" w:rsidRDefault="00814E7A" w:rsidP="004C0E97">
      <w:pPr>
        <w:pStyle w:val="DomylneA"/>
        <w:spacing w:line="360" w:lineRule="auto"/>
        <w:ind w:firstLine="644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</w:pP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Wojew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dztwo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pomorskie  </w:t>
      </w:r>
    </w:p>
    <w:p w14:paraId="586A398A" w14:textId="77777777" w:rsidR="00F36BB9" w:rsidRPr="004B0666" w:rsidRDefault="00814E7A" w:rsidP="004C0E97">
      <w:pPr>
        <w:pStyle w:val="DomylneA"/>
        <w:spacing w:line="360" w:lineRule="auto"/>
        <w:ind w:left="64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Wojew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dztwo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lubelskie  </w:t>
      </w:r>
    </w:p>
    <w:p w14:paraId="0EE36E7D" w14:textId="0321D507" w:rsidR="00F36BB9" w:rsidRPr="004B0666" w:rsidRDefault="00F36BB9" w:rsidP="00F36BB9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Strony ustalają zasadę, że nie można odwołać nikogo ze wskazanych przez SP i Porozumienie os</w:t>
      </w:r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b bez wcześniejszych uzgodnień w gronie koalicyjnym.</w:t>
      </w:r>
    </w:p>
    <w:p w14:paraId="75D64488" w14:textId="77777777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Parlamentarzyści Porozumienia w sejmie obejmą funkcje: wiceprzewodniczących Komisji </w:t>
      </w:r>
      <w:r w:rsidRPr="004B0666"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  <w:br/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 ustaleniu z Przewodniczącym Klubu Parlamentarnego PiS oraz wiceprzewodniczącego klubu PiS oraz jednego przewodniczącego nowej komisji powołanej przez Sejm RP. </w:t>
      </w:r>
    </w:p>
    <w:p w14:paraId="38101CBA" w14:textId="77777777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Parlamentarzyści SP w sejmie obejmą funkcje wiceprzewodniczących Komisji w ustaleniu </w:t>
      </w:r>
      <w:r w:rsidRPr="004B0666">
        <w:rPr>
          <w:rFonts w:ascii="Times New Roman" w:eastAsia="Times New Roman" w:hAnsi="Times New Roman" w:cs="Times New Roman"/>
          <w:sz w:val="23"/>
          <w:szCs w:val="23"/>
          <w:shd w:val="clear" w:color="auto" w:fill="FEFFFE"/>
        </w:rPr>
        <w:br/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z Przewodniczącym Klubu Parlamentarnego PiS oraz wiceprzewodniczącego klubu PiS oraz jednego przewodniczącego nowej komisji powołanej przez Sejm RP.</w:t>
      </w:r>
    </w:p>
    <w:p w14:paraId="5D2AE735" w14:textId="77777777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Strony ustalają, że przed każdym posiedzeniem Sejmu, odbywać się będzie posiedzenie Prezydium KP, na 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kt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rym omawiane będą projekty pod obrady Parlamentu. </w:t>
      </w:r>
    </w:p>
    <w:p w14:paraId="51F4BBB6" w14:textId="77777777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W Klubie Parlamentarnym PiS zatrudni pracownik</w:t>
      </w:r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 rekomendowanych przez Porozumienie oraz rekomendowanych przez SP. </w:t>
      </w:r>
    </w:p>
    <w:p w14:paraId="34D21EB1" w14:textId="2D0BBAEC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FFFFF"/>
        </w:rPr>
        <w:t xml:space="preserve">Strony ustalają ze ECR zatrudni do 1.10.2020 w grupie po </w:t>
      </w:r>
      <w:r w:rsidR="001F4A3A">
        <w:rPr>
          <w:rFonts w:ascii="Times New Roman" w:hAnsi="Times New Roman"/>
          <w:sz w:val="23"/>
          <w:szCs w:val="23"/>
          <w:shd w:val="clear" w:color="auto" w:fill="FFFFFF"/>
        </w:rPr>
        <w:t>2</w:t>
      </w:r>
      <w:r w:rsidRPr="004B0666">
        <w:rPr>
          <w:rFonts w:ascii="Times New Roman" w:hAnsi="Times New Roman"/>
          <w:sz w:val="23"/>
          <w:szCs w:val="23"/>
          <w:shd w:val="clear" w:color="auto" w:fill="FFFFFF"/>
        </w:rPr>
        <w:t xml:space="preserve"> pracownik</w:t>
      </w:r>
      <w:r w:rsidR="00F36BB9" w:rsidRPr="004B0666">
        <w:rPr>
          <w:rFonts w:ascii="Times New Roman" w:hAnsi="Times New Roman"/>
          <w:sz w:val="23"/>
          <w:szCs w:val="23"/>
          <w:shd w:val="clear" w:color="auto" w:fill="FFFFFF"/>
          <w:lang w:val="es-ES_tradnl"/>
        </w:rPr>
        <w:t>u</w:t>
      </w:r>
      <w:r w:rsidRPr="004B0666">
        <w:rPr>
          <w:rFonts w:ascii="Times New Roman" w:hAnsi="Times New Roman"/>
          <w:sz w:val="23"/>
          <w:szCs w:val="23"/>
        </w:rPr>
        <w:t xml:space="preserve"> </w:t>
      </w:r>
      <w:r w:rsidRPr="004B0666">
        <w:rPr>
          <w:rFonts w:ascii="Times New Roman" w:hAnsi="Times New Roman"/>
          <w:sz w:val="23"/>
          <w:szCs w:val="23"/>
          <w:shd w:val="clear" w:color="auto" w:fill="FFFFFF"/>
        </w:rPr>
        <w:t>rekomendowan</w:t>
      </w:r>
      <w:r w:rsidR="00F36BB9" w:rsidRPr="004B0666">
        <w:rPr>
          <w:rFonts w:ascii="Times New Roman" w:hAnsi="Times New Roman"/>
          <w:sz w:val="23"/>
          <w:szCs w:val="23"/>
          <w:shd w:val="clear" w:color="auto" w:fill="FFFFFF"/>
        </w:rPr>
        <w:t xml:space="preserve">ym </w:t>
      </w:r>
      <w:r w:rsidRPr="004B0666">
        <w:rPr>
          <w:rFonts w:ascii="Times New Roman" w:hAnsi="Times New Roman"/>
          <w:sz w:val="23"/>
          <w:szCs w:val="23"/>
          <w:shd w:val="clear" w:color="auto" w:fill="FFFFFF"/>
        </w:rPr>
        <w:t xml:space="preserve">przez SP i P, zaszeregowanego jako asystent (minimum </w:t>
      </w:r>
      <w:r w:rsidR="00E0771F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Pr="004B0666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FFFFF"/>
        </w:rPr>
        <w:t>gr</w:t>
      </w:r>
      <w:r w:rsidR="00E0771F">
        <w:rPr>
          <w:rFonts w:ascii="Times New Roman" w:hAnsi="Times New Roman"/>
          <w:sz w:val="23"/>
          <w:szCs w:val="23"/>
          <w:shd w:val="clear" w:color="auto" w:fill="FFFFFF"/>
        </w:rPr>
        <w:t>a</w:t>
      </w:r>
      <w:r w:rsidRPr="004B0666">
        <w:rPr>
          <w:rFonts w:ascii="Times New Roman" w:hAnsi="Times New Roman"/>
          <w:sz w:val="23"/>
          <w:szCs w:val="23"/>
          <w:shd w:val="clear" w:color="auto" w:fill="FFFFFF"/>
        </w:rPr>
        <w:t>de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FFFFF"/>
        </w:rPr>
        <w:t xml:space="preserve">). </w:t>
      </w:r>
    </w:p>
    <w:p w14:paraId="1D45F062" w14:textId="76D12ED5" w:rsidR="0008209B" w:rsidRPr="004B0666" w:rsidRDefault="0008209B" w:rsidP="004B0666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FFFFF"/>
        </w:rPr>
        <w:t xml:space="preserve">Członkowie partii koalicyjnych </w:t>
      </w:r>
      <w:r w:rsidR="001F4A3A">
        <w:rPr>
          <w:rFonts w:ascii="Times New Roman" w:hAnsi="Times New Roman"/>
          <w:sz w:val="23"/>
          <w:szCs w:val="23"/>
          <w:shd w:val="clear" w:color="auto" w:fill="FFFFFF"/>
        </w:rPr>
        <w:t>r</w:t>
      </w:r>
      <w:r w:rsidRPr="004B0666">
        <w:rPr>
          <w:rFonts w:ascii="Times New Roman" w:hAnsi="Times New Roman"/>
          <w:sz w:val="23"/>
          <w:szCs w:val="23"/>
          <w:shd w:val="clear" w:color="auto" w:fill="FFFFFF"/>
        </w:rPr>
        <w:t xml:space="preserve">eprezentują w swoich wystąpieniach stanowisko zgodne z ustaleniami </w:t>
      </w:r>
      <w:r w:rsidR="001F4A3A">
        <w:rPr>
          <w:rFonts w:ascii="Times New Roman" w:hAnsi="Times New Roman"/>
          <w:sz w:val="23"/>
          <w:szCs w:val="23"/>
          <w:shd w:val="clear" w:color="auto" w:fill="FFFFFF"/>
        </w:rPr>
        <w:t>uzgodnionymi</w:t>
      </w:r>
      <w:r w:rsidRPr="004B0666">
        <w:rPr>
          <w:rFonts w:ascii="Times New Roman" w:hAnsi="Times New Roman"/>
          <w:sz w:val="23"/>
          <w:szCs w:val="23"/>
          <w:shd w:val="clear" w:color="auto" w:fill="FFFFFF"/>
        </w:rPr>
        <w:t xml:space="preserve"> przez</w:t>
      </w:r>
      <w:r w:rsidR="001F4A3A">
        <w:rPr>
          <w:rFonts w:ascii="Times New Roman" w:hAnsi="Times New Roman"/>
          <w:sz w:val="23"/>
          <w:szCs w:val="23"/>
          <w:shd w:val="clear" w:color="auto" w:fill="FFFFFF"/>
        </w:rPr>
        <w:t xml:space="preserve"> Radę Koalicji,</w:t>
      </w:r>
      <w:r w:rsidRPr="004B0666">
        <w:rPr>
          <w:rFonts w:ascii="Times New Roman" w:hAnsi="Times New Roman"/>
          <w:sz w:val="23"/>
          <w:szCs w:val="23"/>
          <w:shd w:val="clear" w:color="auto" w:fill="FFFFFF"/>
        </w:rPr>
        <w:t xml:space="preserve"> kierownictwo Rządu oraz Klubu Parlamentarnego.</w:t>
      </w:r>
      <w:r w:rsidR="004B0666" w:rsidRPr="004B0666">
        <w:rPr>
          <w:rFonts w:ascii="Times New Roman" w:hAnsi="Times New Roman"/>
          <w:sz w:val="23"/>
          <w:szCs w:val="23"/>
        </w:rPr>
        <w:t xml:space="preserve"> </w:t>
      </w:r>
      <w:r w:rsidRPr="004B0666">
        <w:rPr>
          <w:rFonts w:ascii="Times New Roman" w:hAnsi="Times New Roman"/>
          <w:sz w:val="23"/>
          <w:szCs w:val="23"/>
          <w:shd w:val="clear" w:color="auto" w:fill="FFFFFF"/>
        </w:rPr>
        <w:t>Członek partii koalicyjnej nie może podejmować publicznej krytyki Rządu oraz członków koalicyjnej partii politycznej. Nie można też krytykować publicznie projektów wnoszonych przez członków Rady Ministrów albo decyzji podjętych przez nich w zakresie ich właściwości.</w:t>
      </w:r>
    </w:p>
    <w:p w14:paraId="271B160F" w14:textId="197402E1" w:rsidR="004B0666" w:rsidRPr="001F4A3A" w:rsidRDefault="004B0666" w:rsidP="004B0666">
      <w:pPr>
        <w:pStyle w:val="Domylne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EFFFE"/>
        </w:rPr>
      </w:pPr>
      <w:r w:rsidRPr="001F4A3A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EFFFE"/>
        </w:rPr>
        <w:t xml:space="preserve">Strony ustalają </w:t>
      </w:r>
      <w:r w:rsidR="001F4A3A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EFFFE"/>
        </w:rPr>
        <w:t>wzajemny zakaz przyjmowania członków partii koalicyjnych.</w:t>
      </w:r>
      <w:r w:rsidRPr="001F4A3A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EFFFE"/>
        </w:rPr>
        <w:t>.</w:t>
      </w:r>
    </w:p>
    <w:p w14:paraId="4B5B0947" w14:textId="7266D922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Strony ustalają, że w celu dobrej współpracy, co najmniej 1 raz w miesiącu odbędzie się Rada Koalicyjna - składają</w:t>
      </w:r>
      <w:r w:rsidRPr="004B0666">
        <w:rPr>
          <w:rFonts w:ascii="Times New Roman" w:hAnsi="Times New Roman"/>
          <w:sz w:val="23"/>
          <w:szCs w:val="23"/>
          <w:shd w:val="clear" w:color="auto" w:fill="FEFFFE"/>
          <w:lang w:val="it-IT"/>
        </w:rPr>
        <w:t>ca si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ę z Prezydium Komitetu Politycznego PiS oraz po 2 </w:t>
      </w:r>
      <w:proofErr w:type="spellStart"/>
      <w:r w:rsidRPr="004B0666">
        <w:rPr>
          <w:rFonts w:ascii="Times New Roman" w:hAnsi="Times New Roman"/>
          <w:sz w:val="23"/>
          <w:szCs w:val="23"/>
          <w:shd w:val="clear" w:color="auto" w:fill="FEFFFE"/>
        </w:rPr>
        <w:t>członk</w:t>
      </w:r>
      <w:proofErr w:type="spellEnd"/>
      <w:r w:rsidRPr="004B0666">
        <w:rPr>
          <w:rFonts w:ascii="Times New Roman" w:hAnsi="Times New Roman"/>
          <w:sz w:val="23"/>
          <w:szCs w:val="23"/>
          <w:shd w:val="clear" w:color="auto" w:fill="FEFFFE"/>
          <w:lang w:val="es-ES_tradnl"/>
        </w:rPr>
        <w:t>ó</w:t>
      </w: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w Porozumienia i SP. </w:t>
      </w:r>
      <w:r w:rsidR="00A35DC0" w:rsidRPr="004B0666">
        <w:rPr>
          <w:rFonts w:ascii="Times New Roman" w:hAnsi="Times New Roman"/>
          <w:sz w:val="23"/>
          <w:szCs w:val="23"/>
          <w:shd w:val="clear" w:color="auto" w:fill="FEFFFE"/>
        </w:rPr>
        <w:t>Celem tych s</w:t>
      </w:r>
      <w:r w:rsidR="00DF4C65" w:rsidRPr="004B0666">
        <w:rPr>
          <w:rFonts w:ascii="Times New Roman" w:hAnsi="Times New Roman"/>
          <w:sz w:val="23"/>
          <w:szCs w:val="23"/>
          <w:shd w:val="clear" w:color="auto" w:fill="FEFFFE"/>
        </w:rPr>
        <w:t>potka</w:t>
      </w:r>
      <w:r w:rsidR="00A35DC0"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ń </w:t>
      </w:r>
      <w:r w:rsidR="00DF4C65" w:rsidRPr="004B0666">
        <w:rPr>
          <w:rFonts w:ascii="Times New Roman" w:hAnsi="Times New Roman"/>
          <w:sz w:val="23"/>
          <w:szCs w:val="23"/>
          <w:shd w:val="clear" w:color="auto" w:fill="FEFFFE"/>
        </w:rPr>
        <w:t>będ</w:t>
      </w:r>
      <w:r w:rsidR="00A35DC0"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zie </w:t>
      </w:r>
      <w:r w:rsidR="00DF4C65" w:rsidRPr="004B0666">
        <w:rPr>
          <w:rFonts w:ascii="Times New Roman" w:hAnsi="Times New Roman"/>
          <w:sz w:val="23"/>
          <w:szCs w:val="23"/>
          <w:shd w:val="clear" w:color="auto" w:fill="FEFFFE"/>
        </w:rPr>
        <w:t>ustalani</w:t>
      </w:r>
      <w:r w:rsidR="00A35DC0" w:rsidRPr="004B0666">
        <w:rPr>
          <w:rFonts w:ascii="Times New Roman" w:hAnsi="Times New Roman"/>
          <w:sz w:val="23"/>
          <w:szCs w:val="23"/>
          <w:shd w:val="clear" w:color="auto" w:fill="FEFFFE"/>
        </w:rPr>
        <w:t>e</w:t>
      </w:r>
      <w:r w:rsidR="00DF4C65"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i koordynacj</w:t>
      </w:r>
      <w:r w:rsidR="00A35DC0" w:rsidRPr="004B0666">
        <w:rPr>
          <w:rFonts w:ascii="Times New Roman" w:hAnsi="Times New Roman"/>
          <w:sz w:val="23"/>
          <w:szCs w:val="23"/>
          <w:shd w:val="clear" w:color="auto" w:fill="FEFFFE"/>
        </w:rPr>
        <w:t>a</w:t>
      </w:r>
      <w:r w:rsidR="00DF4C65"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 jednolitej strategii politycznej Zjednoczonej Prawicy.</w:t>
      </w:r>
    </w:p>
    <w:p w14:paraId="7E7FB90A" w14:textId="6513A82C" w:rsidR="006A7530" w:rsidRPr="004B0666" w:rsidRDefault="00814E7A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>Niniejsza umowa została sporządzona w trzech jednobrzmiących egzemplarzach po jednym dla każdej ze stron.</w:t>
      </w:r>
    </w:p>
    <w:p w14:paraId="3E279972" w14:textId="4DFD055C" w:rsidR="0095139F" w:rsidRPr="004B0666" w:rsidRDefault="0095139F">
      <w:pPr>
        <w:pStyle w:val="Domylne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B0666">
        <w:rPr>
          <w:rFonts w:ascii="Times New Roman" w:hAnsi="Times New Roman"/>
          <w:sz w:val="23"/>
          <w:szCs w:val="23"/>
          <w:shd w:val="clear" w:color="auto" w:fill="FEFFFE"/>
        </w:rPr>
        <w:t xml:space="preserve">Niniejsza umowa nie jest dokumentem jawnym. </w:t>
      </w:r>
    </w:p>
    <w:p w14:paraId="04EAA315" w14:textId="016C799B" w:rsidR="006A7530" w:rsidRDefault="006A7530">
      <w:pPr>
        <w:pStyle w:val="Domyln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14:paraId="3981E422" w14:textId="04E7D026" w:rsidR="0008209B" w:rsidRDefault="0008209B">
      <w:pPr>
        <w:pStyle w:val="Domyln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14:paraId="387F0637" w14:textId="77777777" w:rsidR="006A7530" w:rsidRDefault="00814E7A">
      <w:pPr>
        <w:pStyle w:val="DomylneA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>
        <w:rPr>
          <w:rFonts w:ascii="Times New Roman" w:hAnsi="Times New Roman"/>
          <w:sz w:val="26"/>
          <w:szCs w:val="26"/>
          <w:u w:color="454545"/>
          <w:shd w:val="clear" w:color="auto" w:fill="FEFFFE"/>
        </w:rPr>
        <w:t xml:space="preserve">................................ </w:t>
      </w:r>
      <w:r>
        <w:rPr>
          <w:rFonts w:ascii="Times New Roman" w:hAnsi="Times New Roman"/>
          <w:sz w:val="26"/>
          <w:szCs w:val="26"/>
          <w:u w:color="454545"/>
          <w:shd w:val="clear" w:color="auto" w:fill="FEFFFE"/>
          <w:lang w:val="de-DE"/>
        </w:rPr>
        <w:t>                        </w:t>
      </w:r>
      <w:r>
        <w:rPr>
          <w:rFonts w:ascii="Times New Roman" w:hAnsi="Times New Roman"/>
          <w:sz w:val="26"/>
          <w:szCs w:val="26"/>
          <w:u w:color="454545"/>
          <w:shd w:val="clear" w:color="auto" w:fill="FEFFFE"/>
        </w:rPr>
        <w:t>........................                 .............................</w:t>
      </w:r>
    </w:p>
    <w:p w14:paraId="7C1E3E8C" w14:textId="77777777" w:rsidR="006A7530" w:rsidRDefault="00814E7A">
      <w:pPr>
        <w:pStyle w:val="DomylneA"/>
        <w:ind w:left="720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  <w:u w:color="454545"/>
          <w:shd w:val="clear" w:color="auto" w:fill="FEFFFE"/>
        </w:rPr>
        <w:t xml:space="preserve">Jarosław Kaczyński                        Jarosław Gowin </w:t>
      </w:r>
      <w:r>
        <w:rPr>
          <w:rFonts w:ascii="Times New Roman" w:hAnsi="Times New Roman"/>
          <w:sz w:val="26"/>
          <w:szCs w:val="26"/>
          <w:u w:color="454545"/>
          <w:shd w:val="clear" w:color="auto" w:fill="FEFFFE"/>
          <w:lang w:val="de-DE"/>
        </w:rPr>
        <w:t xml:space="preserve">                </w:t>
      </w:r>
      <w:r>
        <w:rPr>
          <w:rFonts w:ascii="Times New Roman" w:hAnsi="Times New Roman"/>
          <w:sz w:val="26"/>
          <w:szCs w:val="26"/>
          <w:u w:color="454545"/>
          <w:shd w:val="clear" w:color="auto" w:fill="FEFFFE"/>
        </w:rPr>
        <w:t>Zbigniew Ziobro</w:t>
      </w:r>
    </w:p>
    <w:sectPr w:rsidR="006A7530">
      <w:headerReference w:type="default" r:id="rId7"/>
      <w:footerReference w:type="default" r:id="rId8"/>
      <w:pgSz w:w="11900" w:h="16840"/>
      <w:pgMar w:top="851" w:right="1134" w:bottom="851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6D10A" w14:textId="77777777" w:rsidR="00E52F97" w:rsidRDefault="00E52F97">
      <w:r>
        <w:separator/>
      </w:r>
    </w:p>
  </w:endnote>
  <w:endnote w:type="continuationSeparator" w:id="0">
    <w:p w14:paraId="4C424BD6" w14:textId="77777777" w:rsidR="00E52F97" w:rsidRDefault="00E5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DDD24" w14:textId="77777777" w:rsidR="006A7530" w:rsidRDefault="006A7530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51CAC" w14:textId="77777777" w:rsidR="00E52F97" w:rsidRDefault="00E52F97">
      <w:r>
        <w:separator/>
      </w:r>
    </w:p>
  </w:footnote>
  <w:footnote w:type="continuationSeparator" w:id="0">
    <w:p w14:paraId="105BB634" w14:textId="77777777" w:rsidR="00E52F97" w:rsidRDefault="00E5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84F07" w14:textId="77777777" w:rsidR="006A7530" w:rsidRDefault="006A7530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1035D"/>
    <w:multiLevelType w:val="hybridMultilevel"/>
    <w:tmpl w:val="A6CED6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726E51"/>
    <w:multiLevelType w:val="hybridMultilevel"/>
    <w:tmpl w:val="E9063360"/>
    <w:numStyleLink w:val="Zaimportowanystyl1"/>
  </w:abstractNum>
  <w:abstractNum w:abstractNumId="2" w15:restartNumberingAfterBreak="0">
    <w:nsid w:val="3E8D77A2"/>
    <w:multiLevelType w:val="hybridMultilevel"/>
    <w:tmpl w:val="E9063360"/>
    <w:numStyleLink w:val="Zaimportowanystyl1"/>
  </w:abstractNum>
  <w:abstractNum w:abstractNumId="3" w15:restartNumberingAfterBreak="0">
    <w:nsid w:val="3EE05C82"/>
    <w:multiLevelType w:val="hybridMultilevel"/>
    <w:tmpl w:val="1B2A5ADA"/>
    <w:numStyleLink w:val="Punktory"/>
  </w:abstractNum>
  <w:abstractNum w:abstractNumId="4" w15:restartNumberingAfterBreak="0">
    <w:nsid w:val="48F40E63"/>
    <w:multiLevelType w:val="hybridMultilevel"/>
    <w:tmpl w:val="1B2A5ADA"/>
    <w:styleLink w:val="Punktory"/>
    <w:lvl w:ilvl="0" w:tplc="CB30AA6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02E19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21BB0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60A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2C45A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4826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04FC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C28FA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0AD3A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665E89"/>
    <w:multiLevelType w:val="hybridMultilevel"/>
    <w:tmpl w:val="753617B0"/>
    <w:lvl w:ilvl="0" w:tplc="3B0A56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7591D"/>
    <w:multiLevelType w:val="hybridMultilevel"/>
    <w:tmpl w:val="E9063360"/>
    <w:styleLink w:val="Zaimportowanystyl1"/>
    <w:lvl w:ilvl="0" w:tplc="4E4E6D2C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BE3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8868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663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8C4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E17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E60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8ED7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D6E3B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2"/>
  </w:num>
  <w:num w:numId="3">
    <w:abstractNumId w:val="2"/>
    <w:lvlOverride w:ilvl="0">
      <w:startOverride w:val="6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30"/>
    <w:rsid w:val="0008209B"/>
    <w:rsid w:val="00183ACC"/>
    <w:rsid w:val="001F4A3A"/>
    <w:rsid w:val="004B0666"/>
    <w:rsid w:val="004C0E97"/>
    <w:rsid w:val="006A7530"/>
    <w:rsid w:val="00814E7A"/>
    <w:rsid w:val="00916401"/>
    <w:rsid w:val="009175D5"/>
    <w:rsid w:val="0095139F"/>
    <w:rsid w:val="00A35DC0"/>
    <w:rsid w:val="00AD2A8C"/>
    <w:rsid w:val="00CD7525"/>
    <w:rsid w:val="00DF4C65"/>
    <w:rsid w:val="00E0771F"/>
    <w:rsid w:val="00E52F97"/>
    <w:rsid w:val="00EE4FBD"/>
    <w:rsid w:val="00F332EA"/>
    <w:rsid w:val="00F3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1DE5"/>
  <w15:docId w15:val="{E83183D4-3FAC-4793-B5F3-BAEDA404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Punktory">
    <w:name w:val="Punktory"/>
    <w:pPr>
      <w:numPr>
        <w:numId w:val="4"/>
      </w:numPr>
    </w:pPr>
  </w:style>
  <w:style w:type="paragraph" w:customStyle="1" w:styleId="Domylne">
    <w:name w:val="Domyślne"/>
    <w:rsid w:val="004B0666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Sobolewski</cp:lastModifiedBy>
  <cp:revision>17</cp:revision>
  <cp:lastPrinted>2020-09-26T11:01:00Z</cp:lastPrinted>
  <dcterms:created xsi:type="dcterms:W3CDTF">2020-09-25T10:47:00Z</dcterms:created>
  <dcterms:modified xsi:type="dcterms:W3CDTF">2020-09-26T11:01:00Z</dcterms:modified>
</cp:coreProperties>
</file>