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15A6" w14:textId="77777777" w:rsidR="008A4469" w:rsidRPr="008A4469" w:rsidRDefault="008A4469" w:rsidP="008A446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Inwestycje z USA - </w:t>
      </w:r>
      <w:proofErr w:type="spellStart"/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total</w:t>
      </w:r>
      <w:proofErr w:type="spellEnd"/>
    </w:p>
    <w:p w14:paraId="7D3A5DD6" w14:textId="77777777" w:rsidR="008A4469" w:rsidRPr="008A4469" w:rsidRDefault="008A4469" w:rsidP="008A446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 </w:t>
      </w:r>
    </w:p>
    <w:p w14:paraId="432EE775" w14:textId="77777777" w:rsidR="008A4469" w:rsidRPr="008A4469" w:rsidRDefault="008A4469" w:rsidP="008A446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firmy z USA są drugim największym inwestorem zagranicznym w Polsce</w:t>
      </w:r>
    </w:p>
    <w:p w14:paraId="79725223" w14:textId="77777777" w:rsidR="008A4469" w:rsidRPr="008A4469" w:rsidRDefault="008A4469" w:rsidP="008A446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faktyczna wartość inwestycji amerykańskich w Polsce sięga 62,7 mld USD (236 mld PLN)</w:t>
      </w:r>
    </w:p>
    <w:p w14:paraId="31C5F25D" w14:textId="77777777" w:rsidR="008A4469" w:rsidRPr="008A4469" w:rsidRDefault="008A4469" w:rsidP="008A446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inwestycje amerykańskie równe są 4% wartości polskiego PKB</w:t>
      </w:r>
    </w:p>
    <w:p w14:paraId="11EFB81F" w14:textId="77777777" w:rsidR="008A4469" w:rsidRPr="008A4469" w:rsidRDefault="008A4469" w:rsidP="008A446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 </w:t>
      </w:r>
    </w:p>
    <w:p w14:paraId="34774B0A" w14:textId="77777777" w:rsidR="008A4469" w:rsidRPr="008A4469" w:rsidRDefault="008A4469" w:rsidP="008A446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Inwestycje USA - PAIH</w:t>
      </w:r>
    </w:p>
    <w:p w14:paraId="5F8686F0" w14:textId="77777777" w:rsidR="008A4469" w:rsidRPr="008A4469" w:rsidRDefault="008A4469" w:rsidP="008A446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 </w:t>
      </w:r>
    </w:p>
    <w:p w14:paraId="46F389E4" w14:textId="77777777" w:rsidR="008A4469" w:rsidRPr="008A4469" w:rsidRDefault="008A4469" w:rsidP="008A446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ponad 70 projektów zamkniętych od 2016 roku (26% wszystkich). Łączna wartość wszystkich projektów w tym okresie z USA sięgnęła blisko </w:t>
      </w: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5 mld zł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, a liczba miejsc pracy </w:t>
      </w: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22 tys. </w:t>
      </w:r>
    </w:p>
    <w:p w14:paraId="07FDCE77" w14:textId="77777777" w:rsidR="008A4469" w:rsidRPr="008A4469" w:rsidRDefault="008A4469" w:rsidP="008A446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Obecnie realizujemy 30 projektów inwestycyjnych z USA</w:t>
      </w:r>
    </w:p>
    <w:p w14:paraId="2EE66E84" w14:textId="77777777" w:rsidR="008A4469" w:rsidRPr="008A4469" w:rsidRDefault="008A4469" w:rsidP="008A446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jedna na cztery inwestycje dotyczy rozwoju wysokich technologii</w:t>
      </w:r>
    </w:p>
    <w:p w14:paraId="592A9C23" w14:textId="77777777" w:rsidR="008A4469" w:rsidRPr="008A4469" w:rsidRDefault="008A4469" w:rsidP="008A4469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8A4469">
        <w:rPr>
          <w:rFonts w:ascii="Calibri Light" w:eastAsia="Calibri" w:hAnsi="Calibri Light" w:cs="Calibri Light"/>
          <w:sz w:val="24"/>
          <w:szCs w:val="24"/>
          <w:lang w:eastAsia="pl-PL"/>
        </w:rPr>
        <w:t>w tym roku Agencja wsparła już siedem amerykańskich inwestycji z takich branż jak: nowoczesne usługi dla biznesu (BSS), elektroniczna, AGD. </w:t>
      </w:r>
    </w:p>
    <w:p w14:paraId="52B4D0EB" w14:textId="77777777" w:rsidR="008A4469" w:rsidRPr="008A4469" w:rsidRDefault="008A4469" w:rsidP="008A446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Amerykanie odpowiadają </w:t>
      </w:r>
      <w:hyperlink r:id="rId8" w:history="1">
        <w:r w:rsidRPr="008A4469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eastAsia="pl-PL"/>
          </w:rPr>
          <w:t>za 1/3</w:t>
        </w:r>
      </w:hyperlink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wszystkich deklarowanych miejsc pracy</w:t>
      </w:r>
    </w:p>
    <w:p w14:paraId="7DBF97EA" w14:textId="77777777" w:rsidR="008A4469" w:rsidRPr="008A4469" w:rsidRDefault="008A4469" w:rsidP="008A446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A33F653" w14:textId="77777777" w:rsidR="008A4469" w:rsidRPr="008A4469" w:rsidRDefault="008A4469" w:rsidP="008A446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Przykłady ostatnich inwestycji:</w:t>
      </w:r>
    </w:p>
    <w:p w14:paraId="767DB3FA" w14:textId="77777777" w:rsidR="008A4469" w:rsidRPr="008A4469" w:rsidRDefault="008A4469" w:rsidP="008A44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proofErr w:type="spellStart"/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Hyland</w:t>
      </w:r>
      <w:proofErr w:type="spellEnd"/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Software: 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W Polsce amerykańska firma planuje utworzyć centrum badawczo-rozwojowe, gdzie blisko 80-osobowy zespół inżynierów będzie rozwijać nowe produkty i usługi na potrzeby całej grupy.</w:t>
      </w:r>
    </w:p>
    <w:p w14:paraId="4F6E7841" w14:textId="77777777" w:rsidR="008A4469" w:rsidRPr="008A4469" w:rsidRDefault="008A4469" w:rsidP="008A44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proofErr w:type="spellStart"/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Mohawk</w:t>
      </w:r>
      <w:proofErr w:type="spellEnd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, która specjalizuje się w obszarze przetwarzania danych. Inwestor  zdecydował o otwarciu biura w Krakowie, gdzie planuje rozwijać swoje centrum badawczo-rozwojowe zatrudniając 30 pracowników, głównie programistów. </w:t>
      </w: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Guardian Częstochowa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: W najbliższych tygodniach produkcję rozpocznie druga huta szkła płaskiego firmy Guardian w Częstochowie inwestycja pochłonęła blisko miliard PLN i stworzy ponad 150 nowych miejsc pracy dla wysoko wykwalifikowanych pracowników w tym wysoko zautomatyzowanym zakładzie. </w:t>
      </w:r>
    </w:p>
    <w:p w14:paraId="5C0827F5" w14:textId="77777777" w:rsidR="008A4469" w:rsidRPr="008A4469" w:rsidRDefault="008A4469" w:rsidP="008A44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Zakłady Guardian 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Częstochowie są jednym z czterech zakładów grupy Koch </w:t>
      </w:r>
      <w:proofErr w:type="spellStart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Industries</w:t>
      </w:r>
      <w:proofErr w:type="spellEnd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, drugiej największej prywatnej firmy w USA, łącznie grupa stworzyła w Polsce blisko 2,5 tys. miejsc pracy.</w:t>
      </w:r>
    </w:p>
    <w:p w14:paraId="3FF1D3BF" w14:textId="77777777" w:rsidR="008A4469" w:rsidRPr="008A4469" w:rsidRDefault="008A4469" w:rsidP="008A44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Niedługo zostanie ogłoszona kolejna inwestycja: nowe centrum badawczo-rozwojowe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 z sektora nowoczesnych technologii. Inwestycja pochłonie ponad 300 mln PLN i utworzy kolejne setki miejsc pracy dla topowej klasy specjalistów z branży IT.</w:t>
      </w:r>
    </w:p>
    <w:p w14:paraId="3B5515E3" w14:textId="77777777" w:rsidR="008A4469" w:rsidRPr="008A4469" w:rsidRDefault="008A4469" w:rsidP="008A44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APTIV: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 spółka , która działa w Polsce od ponad 20 lat. Centrum Techniczne </w:t>
      </w:r>
      <w:proofErr w:type="spellStart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Aptiv</w:t>
      </w:r>
      <w:proofErr w:type="spellEnd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Krakowie ruszyło w 2000 roku, a dziś zatrudnia już ponad 2000 inżynierów i 900 specjalistów korporacyjnych. Jest to największe laboratoriów B+R firmy na świecie, ale również jedno z kluczowych centrów badawczo-rozwojowych w Polsce. Jednym z najnowszych projektów Centrum </w:t>
      </w:r>
      <w:proofErr w:type="spellStart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Aptiv</w:t>
      </w:r>
      <w:proofErr w:type="spellEnd"/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jest stworzenie infrastruktury badawczej dla </w:t>
      </w: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pojazdów autonomicznych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 i testowania technologii aktywnego bezpieczeństwa o wartości 25 mln zł, która obejmuje między innymi </w:t>
      </w:r>
      <w:r w:rsidRPr="008A446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budowę toru testowego</w:t>
      </w:r>
      <w:r w:rsidRPr="008A4469">
        <w:rPr>
          <w:rFonts w:ascii="Calibri Light" w:eastAsia="Times New Roman" w:hAnsi="Calibri Light" w:cs="Calibri Light"/>
          <w:sz w:val="24"/>
          <w:szCs w:val="24"/>
          <w:lang w:eastAsia="pl-PL"/>
        </w:rPr>
        <w:t>.   </w:t>
      </w:r>
    </w:p>
    <w:p w14:paraId="1C5612B4" w14:textId="77777777" w:rsidR="008A4469" w:rsidRDefault="008A4469" w:rsidP="00F52C07">
      <w:pPr>
        <w:pStyle w:val="Nagwek2"/>
        <w:jc w:val="both"/>
        <w:rPr>
          <w:rFonts w:cstheme="majorHAnsi"/>
          <w:sz w:val="24"/>
          <w:szCs w:val="24"/>
        </w:rPr>
      </w:pPr>
      <w:bookmarkStart w:id="0" w:name="_GoBack"/>
      <w:bookmarkEnd w:id="0"/>
    </w:p>
    <w:p w14:paraId="18F186CD" w14:textId="77777777" w:rsidR="008A4469" w:rsidRDefault="008A4469" w:rsidP="00F52C07">
      <w:pPr>
        <w:pStyle w:val="Nagwek2"/>
        <w:jc w:val="both"/>
        <w:rPr>
          <w:rFonts w:cstheme="majorHAnsi"/>
          <w:sz w:val="24"/>
          <w:szCs w:val="24"/>
        </w:rPr>
      </w:pPr>
    </w:p>
    <w:p w14:paraId="4C6C054F" w14:textId="64EB12E3" w:rsidR="008A4469" w:rsidRDefault="008A4469" w:rsidP="00F52C07">
      <w:pPr>
        <w:pStyle w:val="Nagwek2"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WSZYSTKIE INICJATYWY</w:t>
      </w:r>
    </w:p>
    <w:p w14:paraId="29408381" w14:textId="77777777" w:rsidR="008A4469" w:rsidRPr="008A4469" w:rsidRDefault="008A4469" w:rsidP="008A4469"/>
    <w:p w14:paraId="0432C6D9" w14:textId="04CD20B2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JP Morgan</w:t>
      </w:r>
    </w:p>
    <w:p w14:paraId="78149A1D" w14:textId="3D5515D1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w 2017 r. podjęła decyzję o otwarciu centrum usług wspólnych w Warszawie. Docelowo inwestycja wygeneruje ponad 3000 miejsc pracy. Firma otrzymała grant na inwestycję ale zrezygnowała z jego wykorzystania pod koniec 2019 r. </w:t>
      </w:r>
    </w:p>
    <w:p w14:paraId="4D0DE090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Google</w:t>
      </w:r>
    </w:p>
    <w:p w14:paraId="496938D4" w14:textId="0D62C332" w:rsidR="004430FD" w:rsidRPr="00F52C07" w:rsidRDefault="00FC0F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P</w:t>
      </w:r>
      <w:r w:rsidR="004430FD" w:rsidRPr="00F52C07">
        <w:rPr>
          <w:rFonts w:asciiTheme="majorHAnsi" w:hAnsiTheme="majorHAnsi" w:cstheme="majorHAnsi"/>
          <w:sz w:val="24"/>
          <w:szCs w:val="24"/>
        </w:rPr>
        <w:t>rowadzi działalność w trzech lokalizacjach: biuro regionalne oraz centrum badawczo-rozwojowe w Warszawie. Biuro regionalne jest odpowiedzialne za nawiązywanie relacji z partnerami biznesowymi i prowadzenie szkoleń dla przedsiębiorstw, natomiast centrum badawczo-rozwojowe współuczestniczy w projektach technologicznych Google.</w:t>
      </w:r>
    </w:p>
    <w:p w14:paraId="35F3E867" w14:textId="5AB72FB5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Centrum innowacji we Wrocławiu – odpowiedzialne za działalność Google na rynku reklamy na terenie Europy Środkowej</w:t>
      </w:r>
      <w:r w:rsidR="0077126B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2015 spółka uruchomiła w Warszawie, przestrzeń dla przedsiębiorców pod nazwą Google for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Startups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Campus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Warsaw</w:t>
      </w:r>
      <w:proofErr w:type="spellEnd"/>
    </w:p>
    <w:p w14:paraId="4612F12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Citigroup</w:t>
      </w:r>
    </w:p>
    <w:p w14:paraId="692778D4" w14:textId="1581B4D8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W centrum usług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Citi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Service Center w Warszawie (finanse, obsługa klienta, rozwój oprogramowania)</w:t>
      </w:r>
      <w:r w:rsidR="0077126B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Citigroup zatrudnia ok. 45</w:t>
      </w:r>
      <w:r w:rsidR="00F52C07" w:rsidRPr="00F52C07">
        <w:rPr>
          <w:rFonts w:asciiTheme="majorHAnsi" w:hAnsiTheme="majorHAnsi" w:cstheme="majorHAnsi"/>
          <w:sz w:val="24"/>
          <w:szCs w:val="24"/>
        </w:rPr>
        <w:t>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pracowników. Dodatkowo w Olsztynie mieści się mniejsze centrum usług (ponad 1</w:t>
      </w:r>
      <w:r w:rsidR="00F52C07" w:rsidRPr="00F52C07">
        <w:rPr>
          <w:rFonts w:asciiTheme="majorHAnsi" w:hAnsiTheme="majorHAnsi" w:cstheme="majorHAnsi"/>
          <w:sz w:val="24"/>
          <w:szCs w:val="24"/>
        </w:rPr>
        <w:t>000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zatrudnionych). Grupa sukcesywnie zwiększa zatrudnienie w obu lokalizacjach</w:t>
      </w:r>
      <w:r w:rsidR="0077126B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="0077126B" w:rsidRPr="00F52C07">
        <w:rPr>
          <w:rFonts w:asciiTheme="majorHAnsi" w:hAnsiTheme="majorHAnsi" w:cstheme="majorHAnsi"/>
          <w:sz w:val="24"/>
          <w:szCs w:val="24"/>
        </w:rPr>
        <w:t>Dodatkowo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2019 r. uruchomiła w Warszawie centrum transakcyjno-rozliczeniowe dla obszaru Europy, Bliskiego Wschodu i Afryki, zatrudniając dodatkowe 100 osób</w:t>
      </w:r>
      <w:r w:rsidR="0077126B" w:rsidRPr="00F52C07">
        <w:rPr>
          <w:rFonts w:asciiTheme="majorHAnsi" w:hAnsiTheme="majorHAnsi" w:cstheme="majorHAnsi"/>
          <w:sz w:val="24"/>
          <w:szCs w:val="24"/>
        </w:rPr>
        <w:t>.</w:t>
      </w:r>
    </w:p>
    <w:p w14:paraId="2FEB694A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Microsoft</w:t>
      </w:r>
    </w:p>
    <w:p w14:paraId="2A534CCF" w14:textId="0FAE61D2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działa głównie w Warszawie. W tym roku ogłosiła budowę centrów danych w Warszawie. Inwestycje pochłoną ponad 1 mld USD. </w:t>
      </w:r>
    </w:p>
    <w:p w14:paraId="442B6800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Amazon</w:t>
      </w:r>
    </w:p>
    <w:p w14:paraId="58B67B56" w14:textId="2C038562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W Polsce firma jest obecna od 2014r.</w:t>
      </w:r>
      <w:r w:rsidR="0077126B" w:rsidRPr="00F52C07">
        <w:rPr>
          <w:rFonts w:asciiTheme="majorHAnsi" w:hAnsiTheme="majorHAnsi" w:cstheme="majorHAnsi"/>
          <w:sz w:val="24"/>
          <w:szCs w:val="24"/>
        </w:rPr>
        <w:t xml:space="preserve"> P</w:t>
      </w:r>
      <w:r w:rsidRPr="00F52C07">
        <w:rPr>
          <w:rFonts w:asciiTheme="majorHAnsi" w:hAnsiTheme="majorHAnsi" w:cstheme="majorHAnsi"/>
          <w:sz w:val="24"/>
          <w:szCs w:val="24"/>
        </w:rPr>
        <w:t>osiada 7 centrów logistyki e-commerce, 2 centra logistyczne, centrum rozwoju technologii (Gdańsk). Według szacunków firmy</w:t>
      </w:r>
      <w:r w:rsidR="0077126B" w:rsidRPr="00F52C07">
        <w:rPr>
          <w:rFonts w:asciiTheme="majorHAnsi" w:hAnsiTheme="majorHAnsi" w:cstheme="majorHAnsi"/>
          <w:sz w:val="24"/>
          <w:szCs w:val="24"/>
        </w:rPr>
        <w:t>,</w:t>
      </w:r>
      <w:r w:rsidRPr="00F52C07">
        <w:rPr>
          <w:rFonts w:asciiTheme="majorHAnsi" w:hAnsiTheme="majorHAnsi" w:cstheme="majorHAnsi"/>
          <w:sz w:val="24"/>
          <w:szCs w:val="24"/>
        </w:rPr>
        <w:t xml:space="preserve"> obecnie zatrudniają ponad 16000 osób (stałe miejsca pracy), a łączna wartość inwestycji w Polsce przekroczyła 14 mld. PLN.</w:t>
      </w:r>
    </w:p>
    <w:p w14:paraId="7F91964B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Intel</w:t>
      </w:r>
    </w:p>
    <w:p w14:paraId="6D813149" w14:textId="57ADA3AF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Gdańskie Centrum B+R jest jednym z największych spośród 23 laboratoriów Intela w Europie. Obecnie zatrudnia</w:t>
      </w:r>
      <w:r w:rsidR="0077126B" w:rsidRPr="00F52C07">
        <w:rPr>
          <w:rFonts w:asciiTheme="majorHAnsi" w:hAnsiTheme="majorHAnsi" w:cstheme="majorHAnsi"/>
          <w:sz w:val="24"/>
          <w:szCs w:val="24"/>
        </w:rPr>
        <w:t>ją</w:t>
      </w:r>
      <w:r w:rsidRPr="00F52C07">
        <w:rPr>
          <w:rFonts w:asciiTheme="majorHAnsi" w:hAnsiTheme="majorHAnsi" w:cstheme="majorHAnsi"/>
          <w:sz w:val="24"/>
          <w:szCs w:val="24"/>
        </w:rPr>
        <w:t xml:space="preserve"> ponad 2000 najwyższej klasy specjalistów</w:t>
      </w:r>
      <w:r w:rsidR="0077126B" w:rsidRPr="00F52C07">
        <w:rPr>
          <w:rFonts w:asciiTheme="majorHAnsi" w:hAnsiTheme="majorHAnsi" w:cstheme="majorHAnsi"/>
          <w:sz w:val="24"/>
          <w:szCs w:val="24"/>
        </w:rPr>
        <w:t xml:space="preserve">. </w:t>
      </w:r>
      <w:r w:rsidRPr="00F52C07">
        <w:rPr>
          <w:rFonts w:asciiTheme="majorHAnsi" w:hAnsiTheme="majorHAnsi" w:cstheme="majorHAnsi"/>
          <w:sz w:val="24"/>
          <w:szCs w:val="24"/>
        </w:rPr>
        <w:t>Pracownicy Intela w Gdańsku zaangażowani są w pracę i dostarczanie rozwiązań związanych z jednymi z najszybciej rozwijający</w:t>
      </w:r>
      <w:r w:rsidR="0077126B" w:rsidRPr="00F52C07">
        <w:rPr>
          <w:rFonts w:asciiTheme="majorHAnsi" w:hAnsiTheme="majorHAnsi" w:cstheme="majorHAnsi"/>
          <w:sz w:val="24"/>
          <w:szCs w:val="24"/>
        </w:rPr>
        <w:t>ch</w:t>
      </w:r>
      <w:r w:rsidRPr="00F52C07">
        <w:rPr>
          <w:rFonts w:asciiTheme="majorHAnsi" w:hAnsiTheme="majorHAnsi" w:cstheme="majorHAnsi"/>
          <w:sz w:val="24"/>
          <w:szCs w:val="24"/>
        </w:rPr>
        <w:t xml:space="preserve"> się dziedzin technologii, jak: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Cloud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Data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Centers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Memory,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Artificial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Intelligece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Connectivity, Audio czy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Programmable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Solutions.</w:t>
      </w:r>
    </w:p>
    <w:p w14:paraId="7271BA2A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 xml:space="preserve">Goldman </w:t>
      </w:r>
      <w:proofErr w:type="spellStart"/>
      <w:r w:rsidRPr="00F52C07">
        <w:rPr>
          <w:rFonts w:cstheme="majorHAnsi"/>
          <w:sz w:val="24"/>
          <w:szCs w:val="24"/>
        </w:rPr>
        <w:t>Sachs</w:t>
      </w:r>
      <w:proofErr w:type="spellEnd"/>
    </w:p>
    <w:p w14:paraId="104CB3AF" w14:textId="7991FEE9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w 2017 r. podjęła </w:t>
      </w:r>
      <w:r w:rsidR="0077126B" w:rsidRPr="00F52C07">
        <w:rPr>
          <w:rFonts w:asciiTheme="majorHAnsi" w:hAnsiTheme="majorHAnsi" w:cstheme="majorHAnsi"/>
          <w:sz w:val="24"/>
          <w:szCs w:val="24"/>
        </w:rPr>
        <w:t>decyzję</w:t>
      </w:r>
      <w:r w:rsidRPr="00F52C07">
        <w:rPr>
          <w:rFonts w:asciiTheme="majorHAnsi" w:hAnsiTheme="majorHAnsi" w:cstheme="majorHAnsi"/>
          <w:sz w:val="24"/>
          <w:szCs w:val="24"/>
        </w:rPr>
        <w:t xml:space="preserve"> o utworzeniu w Warszawie globalnego centrum technologicznego zajmującego się projektowaniem systemów informatycznych. W centrum </w:t>
      </w:r>
      <w:r w:rsidRPr="00F52C07">
        <w:rPr>
          <w:rFonts w:asciiTheme="majorHAnsi" w:hAnsiTheme="majorHAnsi" w:cstheme="majorHAnsi"/>
          <w:sz w:val="24"/>
          <w:szCs w:val="24"/>
        </w:rPr>
        <w:lastRenderedPageBreak/>
        <w:t xml:space="preserve">obecnie pracuje ponad 1000 pracowników docelowo zatrudnienie może zostać zwiększone do nawet 2000. Firma </w:t>
      </w:r>
      <w:r w:rsidR="0077126B" w:rsidRPr="00F52C07">
        <w:rPr>
          <w:rFonts w:asciiTheme="majorHAnsi" w:hAnsiTheme="majorHAnsi" w:cstheme="majorHAnsi"/>
          <w:sz w:val="24"/>
          <w:szCs w:val="24"/>
        </w:rPr>
        <w:t>intensywnie</w:t>
      </w:r>
      <w:r w:rsidRPr="00F52C07">
        <w:rPr>
          <w:rFonts w:asciiTheme="majorHAnsi" w:hAnsiTheme="majorHAnsi" w:cstheme="majorHAnsi"/>
          <w:sz w:val="24"/>
          <w:szCs w:val="24"/>
        </w:rPr>
        <w:t xml:space="preserve"> współpracuje z warszawskimi uczelniami. </w:t>
      </w:r>
    </w:p>
    <w:p w14:paraId="620B95CA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Procter &amp; Gamble (Gillette)</w:t>
      </w:r>
    </w:p>
    <w:p w14:paraId="69960548" w14:textId="140F10BE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Procter &amp; Gamble otworzył swoją centralę w Warszawie w 1991 roku. Dziś w stolicy ulokowane jest Biuro Główne P&amp;G, fabryka pieluszek Pampers</w:t>
      </w:r>
      <w:r w:rsidR="0077126B" w:rsidRPr="00F52C07">
        <w:rPr>
          <w:rFonts w:asciiTheme="majorHAnsi" w:hAnsiTheme="majorHAnsi" w:cstheme="majorHAnsi"/>
          <w:sz w:val="24"/>
          <w:szCs w:val="24"/>
        </w:rPr>
        <w:t xml:space="preserve"> (od 1994)</w:t>
      </w:r>
      <w:r w:rsidRPr="00F52C07">
        <w:rPr>
          <w:rFonts w:asciiTheme="majorHAnsi" w:hAnsiTheme="majorHAnsi" w:cstheme="majorHAnsi"/>
          <w:sz w:val="24"/>
          <w:szCs w:val="24"/>
        </w:rPr>
        <w:t xml:space="preserve">, Globalne Centrum Usług Biznesowych (GBS) oraz Europejskie Centrum Planowania i Logistyki (PSC). W </w:t>
      </w:r>
      <w:r w:rsidR="0077126B" w:rsidRPr="00F52C07">
        <w:rPr>
          <w:rFonts w:asciiTheme="majorHAnsi" w:hAnsiTheme="majorHAnsi" w:cstheme="majorHAnsi"/>
          <w:sz w:val="24"/>
          <w:szCs w:val="24"/>
        </w:rPr>
        <w:t>2006</w:t>
      </w:r>
      <w:r w:rsidRPr="00F52C07">
        <w:rPr>
          <w:rFonts w:asciiTheme="majorHAnsi" w:hAnsiTheme="majorHAnsi" w:cstheme="majorHAnsi"/>
          <w:sz w:val="24"/>
          <w:szCs w:val="24"/>
        </w:rPr>
        <w:t xml:space="preserve"> roku otwarto fabrykę Gillette w Łodzi i w 2007 fabrykę kosmetyków w Aleksandrowie Łódzkim. Firma w całym kraju zatrudnia 3800 osób, co daje jej w światowych strukturach P&amp;G miejsce w pierwszej dziesiątce. </w:t>
      </w:r>
      <w:r w:rsidR="0077126B" w:rsidRPr="00F52C07">
        <w:rPr>
          <w:rFonts w:asciiTheme="majorHAnsi" w:hAnsiTheme="majorHAnsi" w:cstheme="majorHAnsi"/>
          <w:sz w:val="24"/>
          <w:szCs w:val="24"/>
        </w:rPr>
        <w:t>D</w:t>
      </w:r>
      <w:r w:rsidRPr="00F52C07">
        <w:rPr>
          <w:rFonts w:asciiTheme="majorHAnsi" w:hAnsiTheme="majorHAnsi" w:cstheme="majorHAnsi"/>
          <w:sz w:val="24"/>
          <w:szCs w:val="24"/>
        </w:rPr>
        <w:t>otychczasowe inwestycje</w:t>
      </w:r>
      <w:r w:rsidR="0077126B" w:rsidRPr="00F52C07">
        <w:rPr>
          <w:rFonts w:asciiTheme="majorHAnsi" w:hAnsiTheme="majorHAnsi" w:cstheme="majorHAnsi"/>
          <w:sz w:val="24"/>
          <w:szCs w:val="24"/>
        </w:rPr>
        <w:t xml:space="preserve"> P&amp;G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Polsce to około 4 miliardy PLN. </w:t>
      </w:r>
    </w:p>
    <w:p w14:paraId="1358BD8C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IBM</w:t>
      </w:r>
    </w:p>
    <w:p w14:paraId="3B558AA6" w14:textId="2ADD7AAB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We Wrocławiu od 2008 r. IBM prowadzi globalne centrum usług, przy którym powstały ośrodki innowacji obsługi klienta i komórka zajmująca się rozwiązaniami z zakresu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>. Łącznie grupa IBM zatrudnia w Polsce ponad 8</w:t>
      </w:r>
      <w:r w:rsidR="00F52C07" w:rsidRPr="00F52C07">
        <w:rPr>
          <w:rFonts w:asciiTheme="majorHAnsi" w:hAnsiTheme="majorHAnsi" w:cstheme="majorHAnsi"/>
          <w:sz w:val="24"/>
          <w:szCs w:val="24"/>
        </w:rPr>
        <w:t>500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</w:t>
      </w:r>
      <w:r w:rsidR="0077126B" w:rsidRPr="00F52C07">
        <w:rPr>
          <w:rFonts w:asciiTheme="majorHAnsi" w:hAnsiTheme="majorHAnsi" w:cstheme="majorHAnsi"/>
          <w:sz w:val="24"/>
          <w:szCs w:val="24"/>
        </w:rPr>
        <w:t>.</w:t>
      </w:r>
    </w:p>
    <w:p w14:paraId="2D2012C3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Pepsico</w:t>
      </w:r>
      <w:proofErr w:type="spellEnd"/>
    </w:p>
    <w:p w14:paraId="5BB4E6EF" w14:textId="6414B4AD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Inwestor obecny na polskim rynku od 1991 r. </w:t>
      </w:r>
      <w:r w:rsidR="00AA1C89" w:rsidRPr="00F52C07">
        <w:rPr>
          <w:rFonts w:asciiTheme="majorHAnsi" w:hAnsiTheme="majorHAnsi" w:cstheme="majorHAnsi"/>
          <w:sz w:val="24"/>
          <w:szCs w:val="24"/>
        </w:rPr>
        <w:t>O</w:t>
      </w:r>
      <w:r w:rsidRPr="00F52C07">
        <w:rPr>
          <w:rFonts w:asciiTheme="majorHAnsi" w:hAnsiTheme="majorHAnsi" w:cstheme="majorHAnsi"/>
          <w:sz w:val="24"/>
          <w:szCs w:val="24"/>
        </w:rPr>
        <w:t>becnie zatrudnia ok</w:t>
      </w:r>
      <w:r w:rsidR="00AA1C89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3000 osób w obszarze produkcji, logistyki i sprzedaży. Polska centrala firmy znajduje się w Warszawie. Zakłady produkcyjne produkują przekąski oraz napoje. Obecnie prowadzone są negocjacje związane z utworzeniem nowego zakładu produkcyjnego w Polsce zachodniej. </w:t>
      </w:r>
    </w:p>
    <w:p w14:paraId="3DD93BD2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Philip Morris</w:t>
      </w:r>
    </w:p>
    <w:p w14:paraId="460C367E" w14:textId="427C83CE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Firma zatrudnia w Polsce ponad 3000 osób. Siedziba i fabryka Philip Morris Polska S.A. (PMPL) mieści się w Krakowie. PMPL zajmuje się produkcją wyrobów tytoniowych, z których około 70% trafia na eksport.</w:t>
      </w:r>
    </w:p>
    <w:p w14:paraId="4EF7696D" w14:textId="652A1C63" w:rsidR="00AA1C89" w:rsidRPr="00F52C07" w:rsidRDefault="00AA1C89" w:rsidP="00F52C07">
      <w:pPr>
        <w:pStyle w:val="Nagwek2"/>
        <w:jc w:val="both"/>
        <w:rPr>
          <w:rFonts w:cstheme="majorHAnsi"/>
          <w:sz w:val="24"/>
          <w:szCs w:val="24"/>
          <w:lang w:val="en-US"/>
        </w:rPr>
      </w:pPr>
      <w:r w:rsidRPr="00F52C07">
        <w:rPr>
          <w:rFonts w:cstheme="majorHAnsi"/>
          <w:sz w:val="24"/>
          <w:szCs w:val="24"/>
          <w:lang w:val="en-US"/>
        </w:rPr>
        <w:t xml:space="preserve">PMI Service Centre Europe Sp. z </w:t>
      </w:r>
      <w:proofErr w:type="spellStart"/>
      <w:r w:rsidRPr="00F52C07">
        <w:rPr>
          <w:rFonts w:cstheme="majorHAnsi"/>
          <w:sz w:val="24"/>
          <w:szCs w:val="24"/>
          <w:lang w:val="en-US"/>
        </w:rPr>
        <w:t>o.o</w:t>
      </w:r>
      <w:proofErr w:type="spellEnd"/>
      <w:r w:rsidRPr="00F52C07">
        <w:rPr>
          <w:rFonts w:cstheme="majorHAnsi"/>
          <w:sz w:val="24"/>
          <w:szCs w:val="24"/>
          <w:lang w:val="en-US"/>
        </w:rPr>
        <w:t>.</w:t>
      </w:r>
    </w:p>
    <w:p w14:paraId="5D93472E" w14:textId="5A28C467" w:rsidR="004430FD" w:rsidRPr="00F52C07" w:rsidRDefault="00AA1C89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E</w:t>
      </w:r>
      <w:r w:rsidR="004430FD" w:rsidRPr="00F52C07">
        <w:rPr>
          <w:rFonts w:asciiTheme="majorHAnsi" w:hAnsiTheme="majorHAnsi" w:cstheme="majorHAnsi"/>
          <w:sz w:val="24"/>
          <w:szCs w:val="24"/>
        </w:rPr>
        <w:t>uropejski</w:t>
      </w:r>
      <w:r w:rsidRPr="00F52C07">
        <w:rPr>
          <w:rFonts w:asciiTheme="majorHAnsi" w:hAnsiTheme="majorHAnsi" w:cstheme="majorHAnsi"/>
          <w:sz w:val="24"/>
          <w:szCs w:val="24"/>
        </w:rPr>
        <w:t>e</w:t>
      </w:r>
      <w:r w:rsidR="004430FD" w:rsidRPr="00F52C07">
        <w:rPr>
          <w:rFonts w:asciiTheme="majorHAnsi" w:hAnsiTheme="majorHAnsi" w:cstheme="majorHAnsi"/>
          <w:sz w:val="24"/>
          <w:szCs w:val="24"/>
        </w:rPr>
        <w:t xml:space="preserve"> centrum usług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Krakowie</w:t>
      </w:r>
      <w:r w:rsidR="004430FD" w:rsidRPr="00F52C07">
        <w:rPr>
          <w:rFonts w:asciiTheme="majorHAnsi" w:hAnsiTheme="majorHAnsi" w:cstheme="majorHAnsi"/>
          <w:sz w:val="24"/>
          <w:szCs w:val="24"/>
        </w:rPr>
        <w:t xml:space="preserve">, które świadczy wyspecjalizowane usługi finansowe, zakupowe i informatyczne oraz zapewnia wsparcie z zakresu zarządzania zasobami ludzkimi spółkom zależnym PMI w ponad 60 krajach w Europie, na Bliskim Wschodzie oraz w Afryce. </w:t>
      </w:r>
    </w:p>
    <w:p w14:paraId="356E0528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  <w:lang w:val="en-US"/>
        </w:rPr>
      </w:pPr>
      <w:r w:rsidRPr="00F52C07">
        <w:rPr>
          <w:rFonts w:cstheme="majorHAnsi"/>
          <w:sz w:val="24"/>
          <w:szCs w:val="24"/>
          <w:lang w:val="en-US"/>
        </w:rPr>
        <w:t>Raytheon (</w:t>
      </w:r>
      <w:proofErr w:type="spellStart"/>
      <w:r w:rsidRPr="00F52C07">
        <w:rPr>
          <w:rFonts w:cstheme="majorHAnsi"/>
          <w:sz w:val="24"/>
          <w:szCs w:val="24"/>
          <w:lang w:val="en-US"/>
        </w:rPr>
        <w:t>dawniej</w:t>
      </w:r>
      <w:proofErr w:type="spellEnd"/>
      <w:r w:rsidRPr="00F52C07">
        <w:rPr>
          <w:rFonts w:cstheme="majorHAnsi"/>
          <w:sz w:val="24"/>
          <w:szCs w:val="24"/>
          <w:lang w:val="en-US"/>
        </w:rPr>
        <w:t xml:space="preserve"> United Technologies Corporation)</w:t>
      </w:r>
    </w:p>
    <w:p w14:paraId="761E8D85" w14:textId="09F0DCF7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ma w </w:t>
      </w:r>
      <w:r w:rsidR="00AA1C89" w:rsidRPr="00F52C07">
        <w:rPr>
          <w:rFonts w:asciiTheme="majorHAnsi" w:hAnsiTheme="majorHAnsi" w:cstheme="majorHAnsi"/>
          <w:sz w:val="24"/>
          <w:szCs w:val="24"/>
        </w:rPr>
        <w:t>Polsce</w:t>
      </w:r>
      <w:r w:rsidRPr="00F52C07">
        <w:rPr>
          <w:rFonts w:asciiTheme="majorHAnsi" w:hAnsiTheme="majorHAnsi" w:cstheme="majorHAnsi"/>
          <w:sz w:val="24"/>
          <w:szCs w:val="24"/>
        </w:rPr>
        <w:t xml:space="preserve"> kilka zakładów produkujących części lotnicze. Zatrudnia ponad 8000 pracowników. Polska jest 3</w:t>
      </w:r>
      <w:r w:rsidR="00AA1C89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największą bazą produkcyjną firmy po USA i Kanadzie. Obecnie rozważane są nowe inwestycje w woj. podkarpackim.</w:t>
      </w:r>
    </w:p>
    <w:p w14:paraId="20E7B36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State</w:t>
      </w:r>
      <w:proofErr w:type="spellEnd"/>
      <w:r w:rsidRPr="00F52C07">
        <w:rPr>
          <w:rFonts w:cstheme="majorHAnsi"/>
          <w:sz w:val="24"/>
          <w:szCs w:val="24"/>
        </w:rPr>
        <w:t xml:space="preserve"> </w:t>
      </w:r>
      <w:proofErr w:type="spellStart"/>
      <w:r w:rsidRPr="00F52C07">
        <w:rPr>
          <w:rFonts w:cstheme="majorHAnsi"/>
          <w:sz w:val="24"/>
          <w:szCs w:val="24"/>
        </w:rPr>
        <w:t>Street</w:t>
      </w:r>
      <w:proofErr w:type="spellEnd"/>
      <w:r w:rsidRPr="00F52C07">
        <w:rPr>
          <w:rFonts w:cstheme="majorHAnsi"/>
          <w:sz w:val="24"/>
          <w:szCs w:val="24"/>
        </w:rPr>
        <w:t xml:space="preserve"> Corporation</w:t>
      </w:r>
    </w:p>
    <w:p w14:paraId="0D28110B" w14:textId="404E34FF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posiada w </w:t>
      </w:r>
      <w:r w:rsidR="00F52C07" w:rsidRPr="00F52C07">
        <w:rPr>
          <w:rFonts w:asciiTheme="majorHAnsi" w:hAnsiTheme="majorHAnsi" w:cstheme="majorHAnsi"/>
          <w:sz w:val="24"/>
          <w:szCs w:val="24"/>
        </w:rPr>
        <w:t>Polsce</w:t>
      </w:r>
      <w:r w:rsidRPr="00F52C07">
        <w:rPr>
          <w:rFonts w:asciiTheme="majorHAnsi" w:hAnsiTheme="majorHAnsi" w:cstheme="majorHAnsi"/>
          <w:sz w:val="24"/>
          <w:szCs w:val="24"/>
        </w:rPr>
        <w:t xml:space="preserve"> dwa centra usług wspólnych</w:t>
      </w:r>
      <w:r w:rsidR="00F52C07" w:rsidRPr="00F52C07">
        <w:rPr>
          <w:rFonts w:asciiTheme="majorHAnsi" w:hAnsiTheme="majorHAnsi" w:cstheme="majorHAnsi"/>
          <w:sz w:val="24"/>
          <w:szCs w:val="24"/>
        </w:rPr>
        <w:t>,</w:t>
      </w:r>
      <w:r w:rsidRPr="00F52C07">
        <w:rPr>
          <w:rFonts w:asciiTheme="majorHAnsi" w:hAnsiTheme="majorHAnsi" w:cstheme="majorHAnsi"/>
          <w:sz w:val="24"/>
          <w:szCs w:val="24"/>
        </w:rPr>
        <w:t xml:space="preserve"> gdzie zatrudnia ponad 3</w:t>
      </w:r>
      <w:r w:rsidR="00F52C07" w:rsidRPr="00F52C07">
        <w:rPr>
          <w:rFonts w:asciiTheme="majorHAnsi" w:hAnsiTheme="majorHAnsi" w:cstheme="majorHAnsi"/>
          <w:sz w:val="24"/>
          <w:szCs w:val="24"/>
        </w:rPr>
        <w:t>000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pracowników.  Centra świadcz</w:t>
      </w:r>
      <w:r w:rsidR="00F52C07" w:rsidRPr="00F52C07">
        <w:rPr>
          <w:rFonts w:asciiTheme="majorHAnsi" w:hAnsiTheme="majorHAnsi" w:cstheme="majorHAnsi"/>
          <w:sz w:val="24"/>
          <w:szCs w:val="24"/>
        </w:rPr>
        <w:t>ą</w:t>
      </w:r>
      <w:r w:rsidRPr="00F52C07">
        <w:rPr>
          <w:rFonts w:asciiTheme="majorHAnsi" w:hAnsiTheme="majorHAnsi" w:cstheme="majorHAnsi"/>
          <w:sz w:val="24"/>
          <w:szCs w:val="24"/>
        </w:rPr>
        <w:t xml:space="preserve"> usługi z zakresu obsługi inwestycji finansowych, w tym kompletną księgowość funduszy inwestycyjnych, obsługę instrumentów pochodnych, wycenę papierów wartościowych, sporządzanie sprawozdań finansowych oraz administrację funduszami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hedgingowymi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(wysokiego ryzyka).</w:t>
      </w:r>
    </w:p>
    <w:p w14:paraId="0E5043E0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 xml:space="preserve">General </w:t>
      </w:r>
      <w:proofErr w:type="spellStart"/>
      <w:r w:rsidRPr="00F52C07">
        <w:rPr>
          <w:rFonts w:cstheme="majorHAnsi"/>
          <w:sz w:val="24"/>
          <w:szCs w:val="24"/>
        </w:rPr>
        <w:t>Electric</w:t>
      </w:r>
      <w:proofErr w:type="spellEnd"/>
    </w:p>
    <w:p w14:paraId="552291DC" w14:textId="05F3B4C6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W Polsce działalność spółki skupia się głównie </w:t>
      </w:r>
      <w:r w:rsidR="00F52C07" w:rsidRPr="00F52C07">
        <w:rPr>
          <w:rFonts w:asciiTheme="majorHAnsi" w:hAnsiTheme="majorHAnsi" w:cstheme="majorHAnsi"/>
          <w:sz w:val="24"/>
          <w:szCs w:val="24"/>
        </w:rPr>
        <w:t>na</w:t>
      </w:r>
      <w:r w:rsidRPr="00F52C07">
        <w:rPr>
          <w:rFonts w:asciiTheme="majorHAnsi" w:hAnsiTheme="majorHAnsi" w:cstheme="majorHAnsi"/>
          <w:sz w:val="24"/>
          <w:szCs w:val="24"/>
        </w:rPr>
        <w:t xml:space="preserve"> branży lotniczej oraz energetycznej. W Warszawie </w:t>
      </w:r>
      <w:r w:rsidR="00F52C07" w:rsidRPr="00F52C07">
        <w:rPr>
          <w:rFonts w:asciiTheme="majorHAnsi" w:hAnsiTheme="majorHAnsi" w:cstheme="majorHAnsi"/>
          <w:sz w:val="24"/>
          <w:szCs w:val="24"/>
        </w:rPr>
        <w:t>spółka</w:t>
      </w:r>
      <w:r w:rsidRPr="00F52C07">
        <w:rPr>
          <w:rFonts w:asciiTheme="majorHAnsi" w:hAnsiTheme="majorHAnsi" w:cstheme="majorHAnsi"/>
          <w:sz w:val="24"/>
          <w:szCs w:val="24"/>
        </w:rPr>
        <w:t xml:space="preserve"> posiada centrum badawczo rozwojowe zatrudniające blisko 2000 </w:t>
      </w:r>
      <w:r w:rsidRPr="00F52C07">
        <w:rPr>
          <w:rFonts w:asciiTheme="majorHAnsi" w:hAnsiTheme="majorHAnsi" w:cstheme="majorHAnsi"/>
          <w:sz w:val="24"/>
          <w:szCs w:val="24"/>
        </w:rPr>
        <w:lastRenderedPageBreak/>
        <w:t>inżynierów. W 2020 r. rozpoczęło działalność centrum serwisowania silników lotniczych w Środzie Śląskiej - JV firm GE i Lufthansa Technik.</w:t>
      </w:r>
    </w:p>
    <w:p w14:paraId="539E56BB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International Paper</w:t>
      </w:r>
    </w:p>
    <w:p w14:paraId="2A428DF9" w14:textId="57429F83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International Paper prowadzi działalność w Polsce od 1992 roku, zatrudniając prawie 25</w:t>
      </w:r>
      <w:r w:rsidR="00F52C07" w:rsidRPr="00F52C07">
        <w:rPr>
          <w:rFonts w:asciiTheme="majorHAnsi" w:hAnsiTheme="majorHAnsi" w:cstheme="majorHAnsi"/>
          <w:sz w:val="24"/>
          <w:szCs w:val="24"/>
        </w:rPr>
        <w:t>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 w dwóch głównych siedzibach: w fabryce papieru i celulozy w Kwidzynie oraz w Centrum Usług Wspólnych w Krakowie. </w:t>
      </w:r>
    </w:p>
    <w:p w14:paraId="40FE45D3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Dell</w:t>
      </w:r>
    </w:p>
    <w:p w14:paraId="564D5642" w14:textId="6C18CA22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produkuje komputery w Łodzi od 2008 r. </w:t>
      </w:r>
      <w:r w:rsidR="00F52C07" w:rsidRPr="00F52C07">
        <w:rPr>
          <w:rFonts w:asciiTheme="majorHAnsi" w:hAnsiTheme="majorHAnsi" w:cstheme="majorHAnsi"/>
          <w:sz w:val="24"/>
          <w:szCs w:val="24"/>
        </w:rPr>
        <w:t>Na początku</w:t>
      </w:r>
      <w:r w:rsidRPr="00F52C07">
        <w:rPr>
          <w:rFonts w:asciiTheme="majorHAnsi" w:hAnsiTheme="majorHAnsi" w:cstheme="majorHAnsi"/>
          <w:sz w:val="24"/>
          <w:szCs w:val="24"/>
        </w:rPr>
        <w:t xml:space="preserve"> zakład zajmował się produkcją laptopów</w:t>
      </w:r>
      <w:r w:rsidR="00F52C07" w:rsidRPr="00F52C07">
        <w:rPr>
          <w:rFonts w:asciiTheme="majorHAnsi" w:hAnsiTheme="majorHAnsi" w:cstheme="majorHAnsi"/>
          <w:sz w:val="24"/>
          <w:szCs w:val="24"/>
        </w:rPr>
        <w:t>,</w:t>
      </w:r>
      <w:r w:rsidRPr="00F52C07">
        <w:rPr>
          <w:rFonts w:asciiTheme="majorHAnsi" w:hAnsiTheme="majorHAnsi" w:cstheme="majorHAnsi"/>
          <w:sz w:val="24"/>
          <w:szCs w:val="24"/>
        </w:rPr>
        <w:t xml:space="preserve"> obecnie skupia się głównie na produkcji serwerów, komputerów przemysłowych oraz wysokiej jakości komputerów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gamingowych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. Firma zatrudnia ponad 1000 pracowników. Obecnie wdraża nowe projekty automatyzacji produkcji. </w:t>
      </w:r>
    </w:p>
    <w:p w14:paraId="51A661AF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 xml:space="preserve">UMA </w:t>
      </w:r>
      <w:proofErr w:type="spellStart"/>
      <w:r w:rsidRPr="00F52C07">
        <w:rPr>
          <w:rFonts w:cstheme="majorHAnsi"/>
          <w:sz w:val="24"/>
          <w:szCs w:val="24"/>
        </w:rPr>
        <w:t>Investments</w:t>
      </w:r>
      <w:proofErr w:type="spellEnd"/>
      <w:r w:rsidRPr="00F52C07">
        <w:rPr>
          <w:rFonts w:cstheme="majorHAnsi"/>
          <w:sz w:val="24"/>
          <w:szCs w:val="24"/>
        </w:rPr>
        <w:t xml:space="preserve"> (</w:t>
      </w:r>
      <w:proofErr w:type="spellStart"/>
      <w:r w:rsidRPr="00F52C07">
        <w:rPr>
          <w:rFonts w:cstheme="majorHAnsi"/>
          <w:sz w:val="24"/>
          <w:szCs w:val="24"/>
        </w:rPr>
        <w:t>Kellogg's</w:t>
      </w:r>
      <w:proofErr w:type="spellEnd"/>
      <w:r w:rsidRPr="00F52C07">
        <w:rPr>
          <w:rFonts w:cstheme="majorHAnsi"/>
          <w:sz w:val="24"/>
          <w:szCs w:val="24"/>
        </w:rPr>
        <w:t>)</w:t>
      </w:r>
    </w:p>
    <w:p w14:paraId="6FF302C8" w14:textId="4CB52D2A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Fabryka w Polsce uruchomiona w 2014</w:t>
      </w:r>
      <w:r w:rsidR="00F52C07"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>r., produkująca chipsy Pringles. Obok zakładu produkcyjnego powstało centrum logistyczne. W 2019</w:t>
      </w:r>
      <w:r w:rsidR="00F52C07"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>r. firma ogłosiła zakup nowych linii produkcyjnych, inwestując w zakład w Kutnie ok. 73</w:t>
      </w:r>
      <w:r w:rsidR="00F52C07"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 xml:space="preserve">mln EUR. Obecnie w zakładzie pracuje ok. 300 osób, nie licząc centrum dystrybucyjnego. </w:t>
      </w:r>
    </w:p>
    <w:p w14:paraId="15DE3E7E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Aptiv</w:t>
      </w:r>
      <w:proofErr w:type="spellEnd"/>
      <w:r w:rsidRPr="00F52C07">
        <w:rPr>
          <w:rFonts w:cstheme="majorHAnsi"/>
          <w:sz w:val="24"/>
          <w:szCs w:val="24"/>
        </w:rPr>
        <w:t xml:space="preserve"> </w:t>
      </w:r>
    </w:p>
    <w:p w14:paraId="58BEA692" w14:textId="3BBC683C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Firma prowadzi w Polsce swoje największe w Europie centrum B+R gdzie pracuje nad rozwojem technologii autonomicznych pojazdów i zatrudnia blisko 2000 inżynierów. Obecnie realizuje projekt budowy toru testow</w:t>
      </w:r>
      <w:r w:rsidR="00F52C07" w:rsidRPr="00F52C07">
        <w:rPr>
          <w:rFonts w:asciiTheme="majorHAnsi" w:hAnsiTheme="majorHAnsi" w:cstheme="majorHAnsi"/>
          <w:sz w:val="24"/>
          <w:szCs w:val="24"/>
        </w:rPr>
        <w:t>ego</w:t>
      </w:r>
      <w:r w:rsidRPr="00F52C07">
        <w:rPr>
          <w:rFonts w:asciiTheme="majorHAnsi" w:hAnsiTheme="majorHAnsi" w:cstheme="majorHAnsi"/>
          <w:sz w:val="24"/>
          <w:szCs w:val="24"/>
        </w:rPr>
        <w:t xml:space="preserve"> d</w:t>
      </w:r>
      <w:r w:rsidR="00F52C07" w:rsidRPr="00F52C07">
        <w:rPr>
          <w:rFonts w:asciiTheme="majorHAnsi" w:hAnsiTheme="majorHAnsi" w:cstheme="majorHAnsi"/>
          <w:sz w:val="24"/>
          <w:szCs w:val="24"/>
        </w:rPr>
        <w:t>la</w:t>
      </w:r>
      <w:r w:rsidRPr="00F52C07">
        <w:rPr>
          <w:rFonts w:asciiTheme="majorHAnsi" w:hAnsiTheme="majorHAnsi" w:cstheme="majorHAnsi"/>
          <w:sz w:val="24"/>
          <w:szCs w:val="24"/>
        </w:rPr>
        <w:t xml:space="preserve"> pojazdów autonomicznych.</w:t>
      </w:r>
    </w:p>
    <w:p w14:paraId="2879265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Lear</w:t>
      </w:r>
    </w:p>
    <w:p w14:paraId="3E1BBA88" w14:textId="28C4B192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Lear Corporation Polska posiada 6 nowoczesnych zakładów produkcyjnych oraz 2 centra rozwojowe, w których zatrudnia ok. 9000 pracowników.</w:t>
      </w:r>
      <w:r w:rsidR="00F52C07"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>Działalność Lear w Polsce skupiona jest na dwóch obszarach: produkcja siedzeń samochodowych oraz systemów elektrycznych i elektronicznych.</w:t>
      </w:r>
    </w:p>
    <w:p w14:paraId="1A59A289" w14:textId="1CDCFDEA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Zakłady mieszczą się w Tychach, Jarosławiu, Legnicy, Bieruniu i Mielcu</w:t>
      </w:r>
      <w:r w:rsidR="00F52C07" w:rsidRPr="00F52C07">
        <w:rPr>
          <w:rFonts w:asciiTheme="majorHAnsi" w:hAnsiTheme="majorHAnsi" w:cstheme="majorHAnsi"/>
          <w:sz w:val="24"/>
          <w:szCs w:val="24"/>
        </w:rPr>
        <w:t>.</w:t>
      </w:r>
    </w:p>
    <w:p w14:paraId="65FF0732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Whirlpool</w:t>
      </w:r>
    </w:p>
    <w:p w14:paraId="7BBD2FFE" w14:textId="5AB7C174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Whirlpool zatrudnia w Polsce ok</w:t>
      </w:r>
      <w:r w:rsidR="00F52C07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65</w:t>
      </w:r>
      <w:r w:rsidR="00F52C07" w:rsidRPr="00F52C07">
        <w:rPr>
          <w:rFonts w:asciiTheme="majorHAnsi" w:hAnsiTheme="majorHAnsi" w:cstheme="majorHAnsi"/>
          <w:sz w:val="24"/>
          <w:szCs w:val="24"/>
        </w:rPr>
        <w:t>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osób. Spółka w 2018 r</w:t>
      </w:r>
      <w:r w:rsidR="00F52C07" w:rsidRPr="00F52C07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zakończyła tzw. plan przemysłowy dla Polski, w ramach którego poczyniła wiele inwestycji na ponad 1 mld PLN. Spółka posiada w Polsce 2 centra usług wspólnych (finanse i logistyka). Polskie fabryki produkują 1/3 sprzętu dostarczane</w:t>
      </w:r>
      <w:r w:rsidR="00F52C07" w:rsidRPr="00F52C07">
        <w:rPr>
          <w:rFonts w:asciiTheme="majorHAnsi" w:hAnsiTheme="majorHAnsi" w:cstheme="majorHAnsi"/>
          <w:sz w:val="24"/>
          <w:szCs w:val="24"/>
        </w:rPr>
        <w:t>go</w:t>
      </w:r>
      <w:r w:rsidRPr="00F52C07">
        <w:rPr>
          <w:rFonts w:asciiTheme="majorHAnsi" w:hAnsiTheme="majorHAnsi" w:cstheme="majorHAnsi"/>
          <w:sz w:val="24"/>
          <w:szCs w:val="24"/>
        </w:rPr>
        <w:t xml:space="preserve"> na rynek EMEA. 80% wolumenu produkcji przeznaczone jest na eksport.  W 2016 roku we Wrocławiu powstało globalne centrum badawczo-rozwojowe dla lodówek wolnostojących. </w:t>
      </w:r>
    </w:p>
    <w:p w14:paraId="10AE439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Adient</w:t>
      </w:r>
      <w:proofErr w:type="spellEnd"/>
    </w:p>
    <w:p w14:paraId="23E71564" w14:textId="246C8066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Spółka zajmuje się produkcją części oraz kompletnych foteli </w:t>
      </w:r>
      <w:r w:rsidR="00F52C07" w:rsidRPr="00F52C07">
        <w:rPr>
          <w:rFonts w:asciiTheme="majorHAnsi" w:hAnsiTheme="majorHAnsi" w:cstheme="majorHAnsi"/>
          <w:sz w:val="24"/>
          <w:szCs w:val="24"/>
        </w:rPr>
        <w:t>(</w:t>
      </w:r>
      <w:r w:rsidRPr="00F52C07">
        <w:rPr>
          <w:rFonts w:asciiTheme="majorHAnsi" w:hAnsiTheme="majorHAnsi" w:cstheme="majorHAnsi"/>
          <w:sz w:val="24"/>
          <w:szCs w:val="24"/>
        </w:rPr>
        <w:t xml:space="preserve">w tym pod marką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Recaro</w:t>
      </w:r>
      <w:proofErr w:type="spellEnd"/>
      <w:r w:rsidR="00F52C07" w:rsidRPr="00F52C07">
        <w:rPr>
          <w:rFonts w:asciiTheme="majorHAnsi" w:hAnsiTheme="majorHAnsi" w:cstheme="majorHAnsi"/>
          <w:sz w:val="24"/>
          <w:szCs w:val="24"/>
        </w:rPr>
        <w:t>)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6 zakładach w Polsce</w:t>
      </w:r>
      <w:r w:rsidR="00F52C07" w:rsidRPr="00F52C07">
        <w:rPr>
          <w:rFonts w:asciiTheme="majorHAnsi" w:hAnsiTheme="majorHAnsi" w:cstheme="majorHAnsi"/>
          <w:sz w:val="24"/>
          <w:szCs w:val="24"/>
        </w:rPr>
        <w:t>. Zatrudniają łącznie</w:t>
      </w:r>
      <w:r w:rsidRPr="00F52C07">
        <w:rPr>
          <w:rFonts w:asciiTheme="majorHAnsi" w:hAnsiTheme="majorHAnsi" w:cstheme="majorHAnsi"/>
          <w:sz w:val="24"/>
          <w:szCs w:val="24"/>
        </w:rPr>
        <w:t xml:space="preserve"> 65</w:t>
      </w:r>
      <w:r w:rsidR="00F52C07" w:rsidRPr="00F52C07">
        <w:rPr>
          <w:rFonts w:asciiTheme="majorHAnsi" w:hAnsiTheme="majorHAnsi" w:cstheme="majorHAnsi"/>
          <w:sz w:val="24"/>
          <w:szCs w:val="24"/>
        </w:rPr>
        <w:t>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pracowników.</w:t>
      </w:r>
    </w:p>
    <w:p w14:paraId="6C55B6BF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CVC Capital Partners (Żabka)</w:t>
      </w:r>
    </w:p>
    <w:p w14:paraId="732C6961" w14:textId="086380ED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Amerykański fundusz inwestycyjny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private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equity przejął sieć marketów Żabka w 2017 r.; jest także właścicielem PKP Energetyka od 2015 r.</w:t>
      </w:r>
    </w:p>
    <w:p w14:paraId="464FA992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  <w:lang w:val="en-US"/>
        </w:rPr>
      </w:pPr>
      <w:r w:rsidRPr="00F52C07">
        <w:rPr>
          <w:rFonts w:cstheme="majorHAnsi"/>
          <w:sz w:val="24"/>
          <w:szCs w:val="24"/>
          <w:lang w:val="en-US"/>
        </w:rPr>
        <w:lastRenderedPageBreak/>
        <w:t>Giorgi Global Holdings (Can-Pack)</w:t>
      </w:r>
    </w:p>
    <w:p w14:paraId="09D39618" w14:textId="0B29E9BB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Powiązania grupy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Giorgi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z Polską sięgają 1989</w:t>
      </w:r>
      <w:r w:rsidR="00F52C07"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>r</w:t>
      </w:r>
      <w:r w:rsidR="00F52C07" w:rsidRPr="00F52C07">
        <w:rPr>
          <w:rFonts w:asciiTheme="majorHAnsi" w:hAnsiTheme="majorHAnsi" w:cstheme="majorHAnsi"/>
          <w:sz w:val="24"/>
          <w:szCs w:val="24"/>
        </w:rPr>
        <w:t>oku</w:t>
      </w:r>
      <w:r w:rsidRPr="00F52C07">
        <w:rPr>
          <w:rFonts w:asciiTheme="majorHAnsi" w:hAnsiTheme="majorHAnsi" w:cstheme="majorHAnsi"/>
          <w:sz w:val="24"/>
          <w:szCs w:val="24"/>
        </w:rPr>
        <w:t xml:space="preserve">, kiedy zainwestowali w spółkę Pol-Am-Pack (Can-Pack S.A.). Obecnie Can-Pack produkuje opakowania do produktów spożywczych. Zgodnie z szacunkami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AmCham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>, spółka jest jednym z największych inwestoró</w:t>
      </w:r>
      <w:r w:rsidR="00F52C07" w:rsidRPr="00F52C07">
        <w:rPr>
          <w:rFonts w:asciiTheme="majorHAnsi" w:hAnsiTheme="majorHAnsi" w:cstheme="majorHAnsi"/>
          <w:sz w:val="24"/>
          <w:szCs w:val="24"/>
        </w:rPr>
        <w:t>w</w:t>
      </w:r>
      <w:r w:rsidRPr="00F52C07">
        <w:rPr>
          <w:rFonts w:asciiTheme="majorHAnsi" w:hAnsiTheme="majorHAnsi" w:cstheme="majorHAnsi"/>
          <w:sz w:val="24"/>
          <w:szCs w:val="24"/>
        </w:rPr>
        <w:t xml:space="preserve"> amerykańskich w Polsce, 2. pod względem poniesionych nakładów inwestycyjnych. Łącznie z zakładami zagranicznymi Can-Pack zatrudnia 8000 osób</w:t>
      </w:r>
      <w:r w:rsidR="00F52C07" w:rsidRPr="00F52C07">
        <w:rPr>
          <w:rFonts w:asciiTheme="majorHAnsi" w:hAnsiTheme="majorHAnsi" w:cstheme="majorHAnsi"/>
          <w:sz w:val="24"/>
          <w:szCs w:val="24"/>
        </w:rPr>
        <w:t>.</w:t>
      </w:r>
    </w:p>
    <w:p w14:paraId="38687B8B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Mars</w:t>
      </w:r>
    </w:p>
    <w:p w14:paraId="1531C0E8" w14:textId="2D1E787D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W Polsce firma posiada 3 zakłady</w:t>
      </w:r>
      <w:r w:rsidR="0064642D">
        <w:rPr>
          <w:rFonts w:asciiTheme="majorHAnsi" w:hAnsiTheme="majorHAnsi" w:cstheme="majorHAnsi"/>
          <w:sz w:val="24"/>
          <w:szCs w:val="24"/>
        </w:rPr>
        <w:t>: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produkujące karmę dla zwierząt oraz gumy do żucia. W Warszawie i Poznaniu posiada również centrum usług wspólnych. Obecnie finalizuje realizację najnowszej inwestycji produkcyjnej w Błoniu pod Warszawą. Grupa Mars jest 6. największą prywatną firmą w USA. </w:t>
      </w:r>
    </w:p>
    <w:p w14:paraId="2577DB25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Guardian Glass</w:t>
      </w:r>
    </w:p>
    <w:p w14:paraId="30C241E0" w14:textId="39639A0C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posiada w Polsce hutę szkła płaskiego oraz centrum usług wspólnych w Katowicach. Guardian Glass należy do grupy Koch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Industries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="0064642D">
        <w:rPr>
          <w:rFonts w:asciiTheme="majorHAnsi" w:hAnsiTheme="majorHAnsi" w:cstheme="majorHAnsi"/>
          <w:sz w:val="24"/>
          <w:szCs w:val="24"/>
        </w:rPr>
        <w:t>–</w:t>
      </w:r>
      <w:r w:rsidRPr="00F52C07">
        <w:rPr>
          <w:rFonts w:asciiTheme="majorHAnsi" w:hAnsiTheme="majorHAnsi" w:cstheme="majorHAnsi"/>
          <w:sz w:val="24"/>
          <w:szCs w:val="24"/>
        </w:rPr>
        <w:t xml:space="preserve"> 2</w:t>
      </w:r>
      <w:r w:rsidR="0064642D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największej prywatnej firmy w USA. Obecnie finalizowana jest rozbudowa huty szkła w Częstochowie o nową linię produkcyjną. </w:t>
      </w:r>
    </w:p>
    <w:p w14:paraId="74557074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Pfizer</w:t>
      </w:r>
      <w:proofErr w:type="spellEnd"/>
    </w:p>
    <w:p w14:paraId="2765EDB1" w14:textId="3D1988B0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Koncern działa przede wszystkim w Warszawie, gdzie rozwija sieć centrów kompetencji. W 2017 r. otwarta w Polsce została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Drug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Safety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Unit Platform - platforma wspierającą monitorowanie niepożądanych działań leków</w:t>
      </w:r>
      <w:r w:rsidR="0064642D">
        <w:rPr>
          <w:rFonts w:asciiTheme="majorHAnsi" w:hAnsiTheme="majorHAnsi" w:cstheme="majorHAnsi"/>
          <w:sz w:val="24"/>
          <w:szCs w:val="24"/>
        </w:rPr>
        <w:t>.</w:t>
      </w:r>
    </w:p>
    <w:p w14:paraId="6EE28BC4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Emitel</w:t>
      </w:r>
      <w:proofErr w:type="spellEnd"/>
    </w:p>
    <w:p w14:paraId="0C5C6570" w14:textId="14CD3697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Wiodący w Polsce operator radiodyfuzji i radiotelekomunikacji, świadczący także inne usługi telekomunikacyjne</w:t>
      </w:r>
      <w:r w:rsidR="0064642D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="0064642D">
        <w:rPr>
          <w:rFonts w:asciiTheme="majorHAnsi" w:hAnsiTheme="majorHAnsi" w:cstheme="majorHAnsi"/>
          <w:sz w:val="24"/>
          <w:szCs w:val="24"/>
        </w:rPr>
        <w:t>P</w:t>
      </w:r>
      <w:r w:rsidRPr="00F52C07">
        <w:rPr>
          <w:rFonts w:asciiTheme="majorHAnsi" w:hAnsiTheme="majorHAnsi" w:cstheme="majorHAnsi"/>
          <w:sz w:val="24"/>
          <w:szCs w:val="24"/>
        </w:rPr>
        <w:t xml:space="preserve">rojektuje i wdraża rozwiązania inteligentnych miast w oparciu o rozwiązania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IoT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>. Realizuje usługi na rzecz wielu naziemnych nadawców radiowo-telewizyjnych oraz operatorów komórkowych, m.in. firma zbudowała platformę telewizji IPTV dla Orange.</w:t>
      </w:r>
    </w:p>
    <w:p w14:paraId="4897B36C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 xml:space="preserve">US </w:t>
      </w:r>
      <w:proofErr w:type="spellStart"/>
      <w:r w:rsidRPr="00F52C07">
        <w:rPr>
          <w:rFonts w:cstheme="majorHAnsi"/>
          <w:sz w:val="24"/>
          <w:szCs w:val="24"/>
        </w:rPr>
        <w:t>Pharmacy</w:t>
      </w:r>
      <w:proofErr w:type="spellEnd"/>
    </w:p>
    <w:p w14:paraId="1B6474E6" w14:textId="4BFA0D55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Firma została założona w USA w 1992</w:t>
      </w:r>
      <w:r w:rsidR="002B42B2">
        <w:rPr>
          <w:rFonts w:asciiTheme="majorHAnsi" w:hAnsiTheme="majorHAnsi" w:cstheme="majorHAnsi"/>
          <w:sz w:val="24"/>
          <w:szCs w:val="24"/>
        </w:rPr>
        <w:t xml:space="preserve"> r.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przez braci Krzysztofa oraz Wojciecha Napiórkowskich. Przedsiębiorstwo szybk</w:t>
      </w:r>
      <w:r w:rsidR="002B42B2">
        <w:rPr>
          <w:rFonts w:asciiTheme="majorHAnsi" w:hAnsiTheme="majorHAnsi" w:cstheme="majorHAnsi"/>
          <w:sz w:val="24"/>
          <w:szCs w:val="24"/>
        </w:rPr>
        <w:t>o</w:t>
      </w:r>
      <w:r w:rsidRPr="00F52C07">
        <w:rPr>
          <w:rFonts w:asciiTheme="majorHAnsi" w:hAnsiTheme="majorHAnsi" w:cstheme="majorHAnsi"/>
          <w:sz w:val="24"/>
          <w:szCs w:val="24"/>
        </w:rPr>
        <w:t xml:space="preserve"> stało się liderem sprzedaży leków bez recepty na Polskim rynku. Obecnie firma zatrudnia ponad 800 osób i posiada biura zlokalizowane w Warszawie, na Litwie, Ukrainie, w Bułgarii i Stanach Zjednoczonych. W portfolio firmy znajdują się takie marki jak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Apap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Ibuprom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Gripex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Verdin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Stoperan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Xenna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>, a roczna sprzedaż przekracza 100 mln opakowań.</w:t>
      </w:r>
    </w:p>
    <w:p w14:paraId="50458E4A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J&amp;J</w:t>
      </w:r>
    </w:p>
    <w:p w14:paraId="33D36F0B" w14:textId="2F66CBDC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Swoją działalności handlową prowadzon</w:t>
      </w:r>
      <w:r w:rsidR="002B42B2">
        <w:rPr>
          <w:rFonts w:asciiTheme="majorHAnsi" w:hAnsiTheme="majorHAnsi" w:cstheme="majorHAnsi"/>
          <w:sz w:val="24"/>
          <w:szCs w:val="24"/>
        </w:rPr>
        <w:t>ą</w:t>
      </w:r>
      <w:r w:rsidRPr="00F52C07">
        <w:rPr>
          <w:rFonts w:asciiTheme="majorHAnsi" w:hAnsiTheme="majorHAnsi" w:cstheme="majorHAnsi"/>
          <w:sz w:val="24"/>
          <w:szCs w:val="24"/>
        </w:rPr>
        <w:t xml:space="preserve"> od początku lat 90</w:t>
      </w:r>
      <w:r w:rsidR="002B42B2">
        <w:rPr>
          <w:rFonts w:asciiTheme="majorHAnsi" w:hAnsiTheme="majorHAnsi" w:cstheme="majorHAnsi"/>
          <w:sz w:val="24"/>
          <w:szCs w:val="24"/>
        </w:rPr>
        <w:t>., f</w:t>
      </w:r>
      <w:r w:rsidRPr="00F52C07">
        <w:rPr>
          <w:rFonts w:asciiTheme="majorHAnsi" w:hAnsiTheme="majorHAnsi" w:cstheme="majorHAnsi"/>
          <w:sz w:val="24"/>
          <w:szCs w:val="24"/>
        </w:rPr>
        <w:t>irma w 2018 r. uzupełniła o centrum B+R</w:t>
      </w:r>
      <w:r w:rsidR="002B42B2">
        <w:rPr>
          <w:rFonts w:asciiTheme="majorHAnsi" w:hAnsiTheme="majorHAnsi" w:cstheme="majorHAnsi"/>
          <w:sz w:val="24"/>
          <w:szCs w:val="24"/>
        </w:rPr>
        <w:t>. Powstało ono na</w:t>
      </w:r>
      <w:r w:rsidRPr="00F52C07">
        <w:rPr>
          <w:rFonts w:asciiTheme="majorHAnsi" w:hAnsiTheme="majorHAnsi" w:cstheme="majorHAnsi"/>
          <w:sz w:val="24"/>
          <w:szCs w:val="24"/>
        </w:rPr>
        <w:t xml:space="preserve"> </w:t>
      </w:r>
      <w:r w:rsidR="002B42B2">
        <w:rPr>
          <w:rFonts w:asciiTheme="majorHAnsi" w:hAnsiTheme="majorHAnsi" w:cstheme="majorHAnsi"/>
          <w:sz w:val="24"/>
          <w:szCs w:val="24"/>
        </w:rPr>
        <w:t>w</w:t>
      </w:r>
      <w:r w:rsidRPr="00F52C07">
        <w:rPr>
          <w:rFonts w:asciiTheme="majorHAnsi" w:hAnsiTheme="majorHAnsi" w:cstheme="majorHAnsi"/>
          <w:sz w:val="24"/>
          <w:szCs w:val="24"/>
        </w:rPr>
        <w:t xml:space="preserve">arszawskim Służewcu. Obecnie zatrudnia około 100 osób. </w:t>
      </w:r>
    </w:p>
    <w:p w14:paraId="51B1071B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Coca Cola</w:t>
      </w:r>
    </w:p>
    <w:p w14:paraId="5157CEF0" w14:textId="4C0341F2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Koncern posiada obecnie dwa zakłady produkcji napojów gazowanych: w Staniątkach koło Niepołomic i w Radzyminie (także produkcja opakowań plastikowych i szklanych) oraz rozlewnię wód butelkowanych w Tyliczu. Łączne inwestycje </w:t>
      </w:r>
      <w:r w:rsidR="002B42B2">
        <w:rPr>
          <w:rFonts w:asciiTheme="majorHAnsi" w:hAnsiTheme="majorHAnsi" w:cstheme="majorHAnsi"/>
          <w:sz w:val="24"/>
          <w:szCs w:val="24"/>
        </w:rPr>
        <w:t>koncernu</w:t>
      </w:r>
      <w:r w:rsidRPr="00F52C07">
        <w:rPr>
          <w:rFonts w:asciiTheme="majorHAnsi" w:hAnsiTheme="majorHAnsi" w:cstheme="majorHAnsi"/>
          <w:sz w:val="24"/>
          <w:szCs w:val="24"/>
        </w:rPr>
        <w:t xml:space="preserve"> Coca-Cola w Polsce wyniosły ponad 500 mln dolarów.</w:t>
      </w:r>
    </w:p>
    <w:p w14:paraId="0050EEEA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lastRenderedPageBreak/>
        <w:t>Lockheed</w:t>
      </w:r>
    </w:p>
    <w:p w14:paraId="30AAB424" w14:textId="5B6FC90F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Firma Lockheed Martin istnieje na polskim rynku od ponad 20 lat. Jest liderem przemysłu lotniczego i obronnego, który koncentruje się na badaniach, projektowaniu, rozwoju, integracji i utrzymaniu systemów, produktów i usług. Firma zatrudnia 1700 pracowników w swoich zakładach PZL w Mielcu, współpracuje z 10 uczelniami wyższymi oraz posiada w Warszawie regionalne centrum dla Europy Środkowej i Wschodniej</w:t>
      </w:r>
      <w:r w:rsidR="002B42B2">
        <w:rPr>
          <w:rFonts w:asciiTheme="majorHAnsi" w:hAnsiTheme="majorHAnsi" w:cstheme="majorHAnsi"/>
          <w:sz w:val="24"/>
          <w:szCs w:val="24"/>
        </w:rPr>
        <w:t>.</w:t>
      </w:r>
    </w:p>
    <w:p w14:paraId="2245CA92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Boeing</w:t>
      </w:r>
    </w:p>
    <w:p w14:paraId="1FCD9296" w14:textId="6A812DB9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poza działalnością handlową z siedzibą w Warszawie posiada centrum badawczo-rozwojowe spółki córki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Jeppesen</w:t>
      </w:r>
      <w:proofErr w:type="spellEnd"/>
      <w:r w:rsidR="002B42B2">
        <w:rPr>
          <w:rFonts w:asciiTheme="majorHAnsi" w:hAnsiTheme="majorHAnsi" w:cstheme="majorHAnsi"/>
          <w:sz w:val="24"/>
          <w:szCs w:val="24"/>
        </w:rPr>
        <w:t>,</w:t>
      </w:r>
      <w:r w:rsidRPr="00F52C07">
        <w:rPr>
          <w:rFonts w:asciiTheme="majorHAnsi" w:hAnsiTheme="majorHAnsi" w:cstheme="majorHAnsi"/>
          <w:sz w:val="24"/>
          <w:szCs w:val="24"/>
        </w:rPr>
        <w:t xml:space="preserve"> które zajmuje się tworzeniem systemów w zakresie kartografii i nawigacji lotniczej. </w:t>
      </w:r>
    </w:p>
    <w:p w14:paraId="3EA9EB3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Motorola</w:t>
      </w:r>
    </w:p>
    <w:p w14:paraId="2C7D3F3D" w14:textId="60C32CE3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Motorola otworzyła w 1998</w:t>
      </w:r>
      <w:r w:rsidR="002B42B2">
        <w:rPr>
          <w:rFonts w:asciiTheme="majorHAnsi" w:hAnsiTheme="majorHAnsi" w:cstheme="majorHAnsi"/>
          <w:sz w:val="24"/>
          <w:szCs w:val="24"/>
        </w:rPr>
        <w:t xml:space="preserve"> r.</w:t>
      </w:r>
      <w:r w:rsidRPr="00F52C07">
        <w:rPr>
          <w:rFonts w:asciiTheme="majorHAnsi" w:hAnsiTheme="majorHAnsi" w:cstheme="majorHAnsi"/>
          <w:sz w:val="24"/>
          <w:szCs w:val="24"/>
        </w:rPr>
        <w:t xml:space="preserve"> w Krakowie Centrum Oprogramowania, które jako jedna z dwudziestu takich centrów na świecie produkuje i integruje oprogramowania stacji bazowych telefonii komórkowej trzeciej generacji dla służb bezpieczeństwa publicznego. Krakowski ośrodek Motoroli posiada unikalne w skali światowej laboratorium infrastruktury komórkowej. Obecnie centrum zatrudnia ponad 1000 osób.</w:t>
      </w:r>
    </w:p>
    <w:p w14:paraId="068B3FA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Hyland</w:t>
      </w:r>
      <w:proofErr w:type="spellEnd"/>
      <w:r w:rsidRPr="00F52C07">
        <w:rPr>
          <w:rFonts w:cstheme="majorHAnsi"/>
          <w:sz w:val="24"/>
          <w:szCs w:val="24"/>
        </w:rPr>
        <w:t xml:space="preserve"> Software</w:t>
      </w:r>
    </w:p>
    <w:p w14:paraId="5BEFCA38" w14:textId="17B14405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Amerykański dostawca platformy wymiany treści,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Hyland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Software, otwiera w Katowicach centrum B+R, gdzie zatrudni blisko 80 wysokiej klasy specjalistów IT. Katowickie centrum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Hyland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ma ruszyć jeszcze w drugim kwartale tego roku.</w:t>
      </w:r>
    </w:p>
    <w:p w14:paraId="7C723439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 xml:space="preserve">Weber- </w:t>
      </w:r>
      <w:proofErr w:type="spellStart"/>
      <w:r w:rsidRPr="00F52C07">
        <w:rPr>
          <w:rFonts w:cstheme="majorHAnsi"/>
          <w:sz w:val="24"/>
          <w:szCs w:val="24"/>
        </w:rPr>
        <w:t>Sephen</w:t>
      </w:r>
      <w:proofErr w:type="spellEnd"/>
      <w:r w:rsidRPr="00F52C07">
        <w:rPr>
          <w:rFonts w:cstheme="majorHAnsi"/>
          <w:sz w:val="24"/>
          <w:szCs w:val="24"/>
        </w:rPr>
        <w:t xml:space="preserve"> Products</w:t>
      </w:r>
    </w:p>
    <w:p w14:paraId="192DB5FD" w14:textId="27156FE4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Weber-Stephen Products LLC produkuje grille węglowe, gazowe i elektryczne oraz akcesoria. Obecnie w Zabrzu firma buduje zakład i tworzy europejskie centrum dystrybucyjne. Nakłady inwestycyjne mają wynieść blisko 50 mln euro,  zatrudnienie ok. 250 osób, a produkcja ruszy już w 2021 roku.</w:t>
      </w:r>
    </w:p>
    <w:p w14:paraId="75CFFAED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3M</w:t>
      </w:r>
    </w:p>
    <w:p w14:paraId="09AB771E" w14:textId="30B88CF1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Koncern zajmujący się produkcją i sprzedażą różnorodnych wyrobów, między innymi</w:t>
      </w:r>
      <w:r w:rsidR="002B42B2">
        <w:rPr>
          <w:rFonts w:asciiTheme="majorHAnsi" w:hAnsiTheme="majorHAnsi" w:cstheme="majorHAnsi"/>
          <w:sz w:val="24"/>
          <w:szCs w:val="24"/>
        </w:rPr>
        <w:t>:</w:t>
      </w:r>
      <w:r w:rsidRPr="00F52C07">
        <w:rPr>
          <w:rFonts w:asciiTheme="majorHAnsi" w:hAnsiTheme="majorHAnsi" w:cstheme="majorHAnsi"/>
          <w:sz w:val="24"/>
          <w:szCs w:val="24"/>
        </w:rPr>
        <w:t xml:space="preserve"> tworzyw sztucznych, materiałów ściernych, elektronicznych i farmaceutycznych. </w:t>
      </w:r>
      <w:r w:rsidR="002B42B2" w:rsidRPr="00F52C07">
        <w:rPr>
          <w:rFonts w:asciiTheme="majorHAnsi" w:hAnsiTheme="majorHAnsi" w:cstheme="majorHAnsi"/>
          <w:sz w:val="24"/>
          <w:szCs w:val="24"/>
        </w:rPr>
        <w:t>Koncern</w:t>
      </w:r>
      <w:r w:rsidR="002B42B2">
        <w:rPr>
          <w:rFonts w:asciiTheme="majorHAnsi" w:hAnsiTheme="majorHAnsi" w:cstheme="majorHAnsi"/>
          <w:sz w:val="24"/>
          <w:szCs w:val="24"/>
        </w:rPr>
        <w:t>,</w:t>
      </w:r>
      <w:r w:rsidRPr="00F52C07">
        <w:rPr>
          <w:rFonts w:asciiTheme="majorHAnsi" w:hAnsiTheme="majorHAnsi" w:cstheme="majorHAnsi"/>
          <w:sz w:val="24"/>
          <w:szCs w:val="24"/>
        </w:rPr>
        <w:t xml:space="preserve"> obecny w Polsce od prawie 30 lat</w:t>
      </w:r>
      <w:r w:rsidR="002B42B2">
        <w:rPr>
          <w:rFonts w:asciiTheme="majorHAnsi" w:hAnsiTheme="majorHAnsi" w:cstheme="majorHAnsi"/>
          <w:sz w:val="24"/>
          <w:szCs w:val="24"/>
        </w:rPr>
        <w:t xml:space="preserve">, </w:t>
      </w:r>
      <w:r w:rsidRPr="00F52C07">
        <w:rPr>
          <w:rFonts w:asciiTheme="majorHAnsi" w:hAnsiTheme="majorHAnsi" w:cstheme="majorHAnsi"/>
          <w:sz w:val="24"/>
          <w:szCs w:val="24"/>
        </w:rPr>
        <w:t>posiada obecnie 4 ośrodki produkcyjne w naszym kraju: dwa we Wrocławiu, w Janinowie k. Grodziska Mazowieckiego oraz w Rabce. 3M zatrudnia w Polsce ponad 3</w:t>
      </w:r>
      <w:r w:rsidR="002B42B2">
        <w:rPr>
          <w:rFonts w:asciiTheme="majorHAnsi" w:hAnsiTheme="majorHAnsi" w:cstheme="majorHAnsi"/>
          <w:sz w:val="24"/>
          <w:szCs w:val="24"/>
        </w:rPr>
        <w:t>000</w:t>
      </w:r>
      <w:r w:rsidRPr="00F52C07">
        <w:rPr>
          <w:rFonts w:asciiTheme="majorHAnsi" w:hAnsiTheme="majorHAnsi" w:cstheme="majorHAnsi"/>
          <w:sz w:val="24"/>
          <w:szCs w:val="24"/>
        </w:rPr>
        <w:t xml:space="preserve"> pracowników i oferuje około 10 tys. produktów w ramach 4 grup biznesowych</w:t>
      </w:r>
      <w:r w:rsidR="002B42B2">
        <w:rPr>
          <w:rFonts w:asciiTheme="majorHAnsi" w:hAnsiTheme="majorHAnsi" w:cstheme="majorHAnsi"/>
          <w:sz w:val="24"/>
          <w:szCs w:val="24"/>
        </w:rPr>
        <w:t>. Centrala</w:t>
      </w:r>
      <w:r w:rsidRPr="00F52C07">
        <w:rPr>
          <w:rFonts w:asciiTheme="majorHAnsi" w:hAnsiTheme="majorHAnsi" w:cstheme="majorHAnsi"/>
          <w:sz w:val="24"/>
          <w:szCs w:val="24"/>
        </w:rPr>
        <w:t xml:space="preserve"> firmy mieści się w Kajetanach k. Warszawy. Od 2013 r. we Wrocławiu działa nowoczesne Centrum Innowacji 3M, przestrzeń, w której firma prezentuje nowe technologie i rozwiązania. Trzy lata później, również we Wrocławiu, koncern uruchomił Centrum Usług Wspólnych 3M na obszar Europy, Bliskiego Wschodu i Afryki. We wrześniu 2017 r. otwarto Centrum Szkoleniowe 3M we Wrocławiu.</w:t>
      </w:r>
    </w:p>
    <w:p w14:paraId="3CEC2AA9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Amgen</w:t>
      </w:r>
      <w:proofErr w:type="spellEnd"/>
    </w:p>
    <w:p w14:paraId="120562F6" w14:textId="30C3C3B0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Firma z branży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biofarmaceutycznej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produkująca leki. W Polsce działa od 2004</w:t>
      </w:r>
      <w:r w:rsidR="002B42B2">
        <w:rPr>
          <w:rFonts w:asciiTheme="majorHAnsi" w:hAnsiTheme="majorHAnsi" w:cstheme="majorHAnsi"/>
          <w:sz w:val="24"/>
          <w:szCs w:val="24"/>
        </w:rPr>
        <w:t xml:space="preserve"> </w:t>
      </w:r>
      <w:r w:rsidRPr="00F52C07">
        <w:rPr>
          <w:rFonts w:asciiTheme="majorHAnsi" w:hAnsiTheme="majorHAnsi" w:cstheme="majorHAnsi"/>
          <w:sz w:val="24"/>
          <w:szCs w:val="24"/>
        </w:rPr>
        <w:t xml:space="preserve">r. poprzez dwie spółki,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Amgen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Sp. z o.o. oraz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Amgen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Biotechnologia Sp. z o.o., zatrudniając ok. 120 pracowników.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Amgen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Biotechnologia współpracuje z Siecią Badawczą Łukasiewicz w kontekście </w:t>
      </w:r>
      <w:r w:rsidRPr="00F52C07">
        <w:rPr>
          <w:rFonts w:asciiTheme="majorHAnsi" w:hAnsiTheme="majorHAnsi" w:cstheme="majorHAnsi"/>
          <w:sz w:val="24"/>
          <w:szCs w:val="24"/>
        </w:rPr>
        <w:lastRenderedPageBreak/>
        <w:t xml:space="preserve">projektów m.in. medycyny personalizowanej do opracowania nowych terapii i profilaktyki chorób cywilizacyjnych. </w:t>
      </w:r>
    </w:p>
    <w:p w14:paraId="27595642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  <w:lang w:val="en-GB"/>
        </w:rPr>
      </w:pPr>
      <w:r w:rsidRPr="00F52C07">
        <w:rPr>
          <w:rFonts w:cstheme="majorHAnsi"/>
          <w:sz w:val="24"/>
          <w:szCs w:val="24"/>
          <w:lang w:val="en-GB"/>
        </w:rPr>
        <w:t xml:space="preserve">Phillips </w:t>
      </w:r>
      <w:proofErr w:type="spellStart"/>
      <w:r w:rsidRPr="00F52C07">
        <w:rPr>
          <w:rFonts w:cstheme="majorHAnsi"/>
          <w:sz w:val="24"/>
          <w:szCs w:val="24"/>
          <w:lang w:val="en-GB"/>
        </w:rPr>
        <w:t>Medisize</w:t>
      </w:r>
      <w:proofErr w:type="spellEnd"/>
    </w:p>
    <w:p w14:paraId="73B23F85" w14:textId="613707DC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  <w:lang w:val="en-GB"/>
        </w:rPr>
        <w:t xml:space="preserve">Phillips </w:t>
      </w:r>
      <w:proofErr w:type="spellStart"/>
      <w:r w:rsidRPr="00F52C07">
        <w:rPr>
          <w:rFonts w:asciiTheme="majorHAnsi" w:hAnsiTheme="majorHAnsi" w:cstheme="majorHAnsi"/>
          <w:sz w:val="24"/>
          <w:szCs w:val="24"/>
          <w:lang w:val="en-GB"/>
        </w:rPr>
        <w:t>Medisize</w:t>
      </w:r>
      <w:proofErr w:type="spellEnd"/>
      <w:r w:rsidRPr="00F52C07">
        <w:rPr>
          <w:rFonts w:asciiTheme="majorHAnsi" w:hAnsiTheme="majorHAnsi" w:cstheme="majorHAnsi"/>
          <w:sz w:val="24"/>
          <w:szCs w:val="24"/>
          <w:lang w:val="en-GB"/>
        </w:rPr>
        <w:t xml:space="preserve"> to firma </w:t>
      </w:r>
      <w:proofErr w:type="spellStart"/>
      <w:r w:rsidRPr="00F52C07">
        <w:rPr>
          <w:rFonts w:asciiTheme="majorHAnsi" w:hAnsiTheme="majorHAnsi" w:cstheme="majorHAnsi"/>
          <w:sz w:val="24"/>
          <w:szCs w:val="24"/>
          <w:lang w:val="en-GB"/>
        </w:rPr>
        <w:t>grupy</w:t>
      </w:r>
      <w:proofErr w:type="spellEnd"/>
      <w:r w:rsidRPr="00F52C07">
        <w:rPr>
          <w:rFonts w:asciiTheme="majorHAnsi" w:hAnsiTheme="majorHAnsi" w:cstheme="majorHAnsi"/>
          <w:sz w:val="24"/>
          <w:szCs w:val="24"/>
          <w:lang w:val="en-GB"/>
        </w:rPr>
        <w:t xml:space="preserve"> Molex. </w:t>
      </w:r>
      <w:r w:rsidRPr="00F52C07">
        <w:rPr>
          <w:rFonts w:asciiTheme="majorHAnsi" w:hAnsiTheme="majorHAnsi" w:cstheme="majorHAnsi"/>
          <w:sz w:val="24"/>
          <w:szCs w:val="24"/>
        </w:rPr>
        <w:t>To amerykańskie przedsiębiorstwo specjalizuje się w projektowaniu oraz produkcji specjalistycznych narzędzi i sprzętów medycznych, w tym m.in. systemów do podawania leków oraz urządzeń do diagnostyki. W Polsce prowadzi zakład w Tychach</w:t>
      </w:r>
      <w:r w:rsidR="002B42B2">
        <w:rPr>
          <w:rFonts w:asciiTheme="majorHAnsi" w:hAnsiTheme="majorHAnsi" w:cstheme="majorHAnsi"/>
          <w:sz w:val="24"/>
          <w:szCs w:val="24"/>
        </w:rPr>
        <w:t>.</w:t>
      </w:r>
    </w:p>
    <w:p w14:paraId="52CF58BF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r w:rsidRPr="00F52C07">
        <w:rPr>
          <w:rFonts w:cstheme="majorHAnsi"/>
          <w:sz w:val="24"/>
          <w:szCs w:val="24"/>
        </w:rPr>
        <w:t>MSD</w:t>
      </w:r>
    </w:p>
    <w:p w14:paraId="496BD271" w14:textId="4B721233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>Aktualnie MSD prowadzi w Polsce ponad 50 badań klinicznych różnych leków, z udziałem ponad 5 tys</w:t>
      </w:r>
      <w:r w:rsidR="00A41464">
        <w:rPr>
          <w:rFonts w:asciiTheme="majorHAnsi" w:hAnsiTheme="majorHAnsi" w:cstheme="majorHAnsi"/>
          <w:sz w:val="24"/>
          <w:szCs w:val="24"/>
        </w:rPr>
        <w:t>.</w:t>
      </w:r>
      <w:r w:rsidRPr="00F52C07">
        <w:rPr>
          <w:rFonts w:asciiTheme="majorHAnsi" w:hAnsiTheme="majorHAnsi" w:cstheme="majorHAnsi"/>
          <w:sz w:val="24"/>
          <w:szCs w:val="24"/>
        </w:rPr>
        <w:t xml:space="preserve"> pacjentów. Centrum jest odpowiedzialne przede wszystkim za przetwarzanie i weryfikację danych z badań klinicznych prowadzonych w Europie. W 2010 roku MSD uruchomiło w Warszawie Centrum Przetwarzania Danych z Badań Klinicznych (budynek Warsaw Trade Tower). To jedna z zaledwie trzech takich placówek MSD na świecie (pozostałe są w Chinach i w Kolumbii) i pierwsze centrum tego typu w Polsce. Wraz z uruchomieniem Centrum, wartość inwestycji MSD w rozwój i badania kliniczne w Polsce przekroczyła 50 m</w:t>
      </w:r>
      <w:r w:rsidR="00A41464">
        <w:rPr>
          <w:rFonts w:asciiTheme="majorHAnsi" w:hAnsiTheme="majorHAnsi" w:cstheme="majorHAnsi"/>
          <w:sz w:val="24"/>
          <w:szCs w:val="24"/>
        </w:rPr>
        <w:t>ln</w:t>
      </w:r>
      <w:r w:rsidRPr="00F52C07">
        <w:rPr>
          <w:rFonts w:asciiTheme="majorHAnsi" w:hAnsiTheme="majorHAnsi" w:cstheme="majorHAnsi"/>
          <w:sz w:val="24"/>
          <w:szCs w:val="24"/>
        </w:rPr>
        <w:t xml:space="preserve"> dolarów.</w:t>
      </w:r>
    </w:p>
    <w:p w14:paraId="4CFB36AA" w14:textId="7812274F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r w:rsidRPr="00F52C07">
        <w:rPr>
          <w:rFonts w:asciiTheme="majorHAnsi" w:hAnsiTheme="majorHAnsi" w:cstheme="majorHAnsi"/>
          <w:sz w:val="24"/>
          <w:szCs w:val="24"/>
        </w:rPr>
        <w:t xml:space="preserve">Po połączeniu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Merck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>&amp; Co., Inc. i Schering-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Plough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Corporation w 2009 roku, nowy </w:t>
      </w:r>
      <w:proofErr w:type="spellStart"/>
      <w:r w:rsidRPr="00F52C07">
        <w:rPr>
          <w:rFonts w:asciiTheme="majorHAnsi" w:hAnsiTheme="majorHAnsi" w:cstheme="majorHAnsi"/>
          <w:sz w:val="24"/>
          <w:szCs w:val="24"/>
        </w:rPr>
        <w:t>Merck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(działający poza Stanami Zjednoczonymi pod nazwą MSD) jest drugą pod względem wielkości i znaczenia firmą farmaceutyczną na świecie. Co roku na badania i rozwój MSD przeznacza około 8 miliardów dolarów. W Polsce MSD zatrudnia ponad 400 osób. Oferuje pacjentom około 100 innowacyjnych leków m.in.</w:t>
      </w:r>
      <w:r w:rsidR="00A41464">
        <w:rPr>
          <w:rFonts w:asciiTheme="majorHAnsi" w:hAnsiTheme="majorHAnsi" w:cstheme="majorHAnsi"/>
          <w:sz w:val="24"/>
          <w:szCs w:val="24"/>
        </w:rPr>
        <w:t xml:space="preserve"> na:</w:t>
      </w:r>
      <w:r w:rsidRPr="00F52C07">
        <w:rPr>
          <w:rFonts w:asciiTheme="majorHAnsi" w:hAnsiTheme="majorHAnsi" w:cstheme="majorHAnsi"/>
          <w:sz w:val="24"/>
          <w:szCs w:val="24"/>
        </w:rPr>
        <w:t xml:space="preserve"> cukrzyc</w:t>
      </w:r>
      <w:r w:rsidR="00A41464">
        <w:rPr>
          <w:rFonts w:asciiTheme="majorHAnsi" w:hAnsiTheme="majorHAnsi" w:cstheme="majorHAnsi"/>
          <w:sz w:val="24"/>
          <w:szCs w:val="24"/>
        </w:rPr>
        <w:t>ę</w:t>
      </w:r>
      <w:r w:rsidRPr="00F52C07">
        <w:rPr>
          <w:rFonts w:asciiTheme="majorHAnsi" w:hAnsiTheme="majorHAnsi" w:cstheme="majorHAnsi"/>
          <w:sz w:val="24"/>
          <w:szCs w:val="24"/>
        </w:rPr>
        <w:t>, choroby układu krążenia, astm</w:t>
      </w:r>
      <w:r w:rsidR="00A41464">
        <w:rPr>
          <w:rFonts w:asciiTheme="majorHAnsi" w:hAnsiTheme="majorHAnsi" w:cstheme="majorHAnsi"/>
          <w:sz w:val="24"/>
          <w:szCs w:val="24"/>
        </w:rPr>
        <w:t>ę</w:t>
      </w:r>
      <w:r w:rsidRPr="00F52C07">
        <w:rPr>
          <w:rFonts w:asciiTheme="majorHAnsi" w:hAnsiTheme="majorHAnsi" w:cstheme="majorHAnsi"/>
          <w:sz w:val="24"/>
          <w:szCs w:val="24"/>
        </w:rPr>
        <w:t xml:space="preserve"> czy reumatoidalne zapalenie stawów, a także szczepionki dla dorosłych i dzieci.</w:t>
      </w:r>
    </w:p>
    <w:p w14:paraId="67A257F6" w14:textId="77777777" w:rsidR="004430FD" w:rsidRPr="00F52C07" w:rsidRDefault="004430FD" w:rsidP="00F52C07">
      <w:pPr>
        <w:pStyle w:val="Nagwek2"/>
        <w:jc w:val="both"/>
        <w:rPr>
          <w:rFonts w:cstheme="majorHAnsi"/>
          <w:sz w:val="24"/>
          <w:szCs w:val="24"/>
        </w:rPr>
      </w:pPr>
      <w:proofErr w:type="spellStart"/>
      <w:r w:rsidRPr="00F52C07">
        <w:rPr>
          <w:rFonts w:cstheme="majorHAnsi"/>
          <w:sz w:val="24"/>
          <w:szCs w:val="24"/>
        </w:rPr>
        <w:t>Northrop</w:t>
      </w:r>
      <w:proofErr w:type="spellEnd"/>
      <w:r w:rsidRPr="00F52C07">
        <w:rPr>
          <w:rFonts w:cstheme="majorHAnsi"/>
          <w:sz w:val="24"/>
          <w:szCs w:val="24"/>
        </w:rPr>
        <w:t xml:space="preserve"> Grumman</w:t>
      </w:r>
    </w:p>
    <w:p w14:paraId="5CE190B5" w14:textId="4BA7D02E" w:rsidR="004430FD" w:rsidRPr="00F52C07" w:rsidRDefault="004430FD" w:rsidP="00F52C07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F52C07">
        <w:rPr>
          <w:rFonts w:asciiTheme="majorHAnsi" w:hAnsiTheme="majorHAnsi" w:cstheme="majorHAnsi"/>
          <w:sz w:val="24"/>
          <w:szCs w:val="24"/>
        </w:rPr>
        <w:t>Northrop</w:t>
      </w:r>
      <w:proofErr w:type="spellEnd"/>
      <w:r w:rsidRPr="00F52C07">
        <w:rPr>
          <w:rFonts w:asciiTheme="majorHAnsi" w:hAnsiTheme="majorHAnsi" w:cstheme="majorHAnsi"/>
          <w:sz w:val="24"/>
          <w:szCs w:val="24"/>
        </w:rPr>
        <w:t xml:space="preserve"> Grumman to globalny lider w zakresie systemów bezpieczeństwa. Dostarcza innowacyjne systemy, produkty i rozwiązania w systemach autonomicznych, cybernetycznych, C4ISR, kosmicznych, uderzeniowych, logistycznych i modernizacyjnych dla klientów na całym świecie.  21 listopada 2019 odbyła się ceremonia przecięcia wstęgi i przyjęcia z okazji otwarcia swojego pierwszego biura w Polsce. Biuro w Warszawie, wspiera program obrony powietrznej i przeciwrakietowej średniego zasięgu Wisła oraz inne przedsięwzięcia wspólnie z polskimi władzami i polskim przemysłem.</w:t>
      </w:r>
    </w:p>
    <w:sectPr w:rsidR="004430FD" w:rsidRPr="00F5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231F"/>
    <w:multiLevelType w:val="multilevel"/>
    <w:tmpl w:val="0FD01BE0"/>
    <w:lvl w:ilvl="0">
      <w:start w:val="1"/>
      <w:numFmt w:val="decimal"/>
      <w:pStyle w:val="NumerowaniePAIH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BE5D65"/>
    <w:multiLevelType w:val="multilevel"/>
    <w:tmpl w:val="8B8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F0493"/>
    <w:multiLevelType w:val="multilevel"/>
    <w:tmpl w:val="3408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9B046B"/>
    <w:multiLevelType w:val="multilevel"/>
    <w:tmpl w:val="7D2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53228"/>
    <w:multiLevelType w:val="hybridMultilevel"/>
    <w:tmpl w:val="68DE918A"/>
    <w:lvl w:ilvl="0" w:tplc="09101A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FD"/>
    <w:rsid w:val="002B42B2"/>
    <w:rsid w:val="004430FD"/>
    <w:rsid w:val="00457ED5"/>
    <w:rsid w:val="0064642D"/>
    <w:rsid w:val="0077126B"/>
    <w:rsid w:val="007F74CE"/>
    <w:rsid w:val="008A4469"/>
    <w:rsid w:val="00A41464"/>
    <w:rsid w:val="00AA1C89"/>
    <w:rsid w:val="00DA6BAD"/>
    <w:rsid w:val="00F373D7"/>
    <w:rsid w:val="00F52C07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6C52"/>
  <w15:chartTrackingRefBased/>
  <w15:docId w15:val="{F98C9A07-F4C5-4717-83A0-2BCF1C9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AIH1">
    <w:name w:val="Nagłówek PAIH 1"/>
    <w:basedOn w:val="Nagwek1"/>
    <w:next w:val="Normalny"/>
    <w:link w:val="NagwekPAIH1Znak"/>
    <w:qFormat/>
    <w:rsid w:val="00457ED5"/>
    <w:pPr>
      <w:spacing w:line="240" w:lineRule="auto"/>
    </w:pPr>
    <w:rPr>
      <w:rFonts w:ascii="Times New Roman" w:hAnsi="Times New Roman"/>
      <w:color w:val="B61928"/>
      <w:lang w:eastAsia="pl-PL"/>
    </w:rPr>
  </w:style>
  <w:style w:type="character" w:customStyle="1" w:styleId="NagwekPAIH1Znak">
    <w:name w:val="Nagłówek PAIH 1 Znak"/>
    <w:basedOn w:val="Nagwek1Znak"/>
    <w:link w:val="NagwekPAIH1"/>
    <w:rsid w:val="00457ED5"/>
    <w:rPr>
      <w:rFonts w:ascii="Times New Roman" w:eastAsiaTheme="majorEastAsia" w:hAnsi="Times New Roman" w:cstheme="majorBidi"/>
      <w:color w:val="B61928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erowaniePAIH2">
    <w:name w:val="Numerowanie PAIH 2"/>
    <w:basedOn w:val="Akapitzlist"/>
    <w:link w:val="NumerowaniePAIH2Znak"/>
    <w:qFormat/>
    <w:rsid w:val="00457ED5"/>
    <w:pPr>
      <w:numPr>
        <w:numId w:val="3"/>
      </w:numPr>
      <w:spacing w:after="0" w:line="240" w:lineRule="auto"/>
      <w:ind w:left="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umerowaniePAIH2Znak">
    <w:name w:val="Numerowanie PAIH 2 Znak"/>
    <w:basedOn w:val="Domylnaczcionkaakapitu"/>
    <w:link w:val="NumerowaniePAIH2"/>
    <w:rsid w:val="00457ED5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7E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43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19E7CC372754C969CD8C60436DA29" ma:contentTypeVersion="15" ma:contentTypeDescription="Utwórz nowy dokument." ma:contentTypeScope="" ma:versionID="c46c1a4d7b07a72690861a4843fd1a29">
  <xsd:schema xmlns:xsd="http://www.w3.org/2001/XMLSchema" xmlns:xs="http://www.w3.org/2001/XMLSchema" xmlns:p="http://schemas.microsoft.com/office/2006/metadata/properties" xmlns:ns3="7ee3507e-b1c2-4cb4-b0db-1962bcc52699" xmlns:ns4="1c9d3730-940d-4b89-840e-b12ddaebef31" targetNamespace="http://schemas.microsoft.com/office/2006/metadata/properties" ma:root="true" ma:fieldsID="fc9eda82950e9cb0f9145c800bc6b286" ns3:_="" ns4:_="">
    <xsd:import namespace="7ee3507e-b1c2-4cb4-b0db-1962bcc52699"/>
    <xsd:import namespace="1c9d3730-940d-4b89-840e-b12ddaebe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3507e-b1c2-4cb4-b0db-1962bcc5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d3730-940d-4b89-840e-b12ddae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A9EAD-7E0B-4E99-A09F-440E29A42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F2AE2-376C-487B-834D-24DBD679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3507e-b1c2-4cb4-b0db-1962bcc52699"/>
    <ds:schemaRef ds:uri="1c9d3730-940d-4b89-840e-b12ddaeb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C8C95-14C9-41EF-AE08-847346DB56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Kamoji-Czapiński</dc:creator>
  <cp:keywords/>
  <dc:description/>
  <cp:lastModifiedBy>Matynia Tomasz</cp:lastModifiedBy>
  <cp:revision>3</cp:revision>
  <dcterms:created xsi:type="dcterms:W3CDTF">2020-06-26T14:22:00Z</dcterms:created>
  <dcterms:modified xsi:type="dcterms:W3CDTF">2020-06-26T15:04:00Z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0x010100D4E19E7CC372754C969CD8C60436DA29</vt:lpwstr>
  </property>
</Properties>
</file>