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66" w:rsidRPr="002844FC" w:rsidRDefault="00F64966" w:rsidP="00CD5AD1">
      <w:pPr>
        <w:jc w:val="both"/>
        <w:rPr>
          <w:b/>
          <w:sz w:val="28"/>
          <w:szCs w:val="28"/>
        </w:rPr>
      </w:pPr>
    </w:p>
    <w:p w:rsidR="00CD5AD1" w:rsidRPr="002844FC" w:rsidRDefault="00CD5AD1" w:rsidP="00CD5AD1">
      <w:pPr>
        <w:pStyle w:val="Akapitzlist"/>
        <w:numPr>
          <w:ilvl w:val="0"/>
          <w:numId w:val="2"/>
        </w:numPr>
        <w:jc w:val="both"/>
        <w:rPr>
          <w:b/>
          <w:sz w:val="28"/>
          <w:szCs w:val="28"/>
        </w:rPr>
      </w:pPr>
      <w:r w:rsidRPr="002844FC">
        <w:rPr>
          <w:b/>
          <w:sz w:val="28"/>
          <w:szCs w:val="28"/>
        </w:rPr>
        <w:t>Szczegółowy opis projektu z uwzględnieniem celu, przewidywanej liczby uczestników i adresatów oraz rodzaju pożytku publicznego, jaki ma przynieść realizowane przedsięwzięcie.</w:t>
      </w:r>
    </w:p>
    <w:p w:rsidR="00C54E86" w:rsidRPr="002844FC" w:rsidRDefault="00C54E86"/>
    <w:p w:rsidR="00CD5AD1" w:rsidRPr="002844FC" w:rsidRDefault="00CD5AD1"/>
    <w:p w:rsidR="00CD5AD1" w:rsidRPr="002844FC" w:rsidRDefault="00CD5AD1"/>
    <w:p w:rsidR="00CD5AD1" w:rsidRPr="002844FC" w:rsidRDefault="00CD5AD1" w:rsidP="00CD5AD1">
      <w:pPr>
        <w:spacing w:line="276" w:lineRule="auto"/>
        <w:jc w:val="both"/>
      </w:pPr>
      <w:r w:rsidRPr="002844FC">
        <w:t xml:space="preserve">Niniejszy projekt przewiduje organizację imprezy mającej charakter powszechności, szczególnie nowatorski i adresowany do dużej liczby odbiorców. Impreza przeprowadzona będzie świeżym powietrzu, skierowana jest na popularyzację biegu jako sposobu na aktywne spędzanie wolnego czasu. </w:t>
      </w:r>
    </w:p>
    <w:p w:rsidR="00CD5AD1" w:rsidRPr="002844FC" w:rsidRDefault="00CD5AD1" w:rsidP="00CD5AD1">
      <w:pPr>
        <w:spacing w:line="276" w:lineRule="auto"/>
        <w:jc w:val="both"/>
      </w:pPr>
      <w:r w:rsidRPr="002844FC">
        <w:t xml:space="preserve"> „Tropem Wilczym” – Bieg Pamięci Żołnierzy Wyklętych to projekt sportowo – edukacyjny, mający na celu przybliżenie szerokiej liczbie odbiorców, szczególnie pokoleniu młodych osób, historii Żołnierzy Wyklętych w atrakcyjnej i przystępnej formie, bo związanej z aktywnym spędzaniem czasu wolnego. W ramach projektu zostanie zrealizowane wydarzenie sportowo – edukacyjne – bieg na dystansach 1963 m (dystans związany z symboliczną datą śmierci Józefa Franczaka, ps. „Lalek”, ostatniego żołnierza polskiego podziemia antykomunistycznego i niepodległościowego)  oraz na dystansach  5 i 10 kilometrów. Biegowi towarzyszyć będą liczne atrakcje m.in.: pokazy grup rekonstrukcyjnych, historyczna gra rodzinna, czy poczęstunek z kuchni polowej. </w:t>
      </w:r>
    </w:p>
    <w:p w:rsidR="00F64966" w:rsidRPr="002844FC" w:rsidRDefault="00CD5AD1" w:rsidP="00CD5AD1">
      <w:pPr>
        <w:spacing w:line="276" w:lineRule="auto"/>
        <w:jc w:val="both"/>
      </w:pPr>
      <w:r w:rsidRPr="002844FC">
        <w:rPr>
          <w:b/>
        </w:rPr>
        <w:t xml:space="preserve">Projekt ma na celu przede wszystkim popularyzację i upowszechnianie wiedzy historycznej o Żołnierzach Wyklętych, upowszechnianie aktywności fizycznej w rodzinie oraz w różnych grupach społecznych, zawodowych i środowiskowych; inicjowanie i realizowanie kampanii społecznych na rzecz kształtowania poprzez historię postaw patriotycznych wśród beneficjentów projektu. </w:t>
      </w:r>
    </w:p>
    <w:p w:rsidR="00CD5AD1" w:rsidRPr="002844FC" w:rsidRDefault="00CD5AD1" w:rsidP="00CD5AD1">
      <w:pPr>
        <w:spacing w:line="276" w:lineRule="auto"/>
        <w:jc w:val="both"/>
      </w:pPr>
      <w:r w:rsidRPr="002844FC">
        <w:t>Wedle naszych obserwacji, prowadzonych przy okazji tworzenia koncepcji biegu „Tropem Wilczym”, od wprowadzenia Narodowego Dnia Pamięci „Żołnierzy Wyklętych” nastąpił wśród młodzieży swoisty „boom” na zainteresowanie tą tematyką oraz, co potwierdzają liczne badania, popularyzacja w ostatnich latach w Polsce samego biegania. Postanowiliśmy, zatem wyjść naprzeciw tym społecznym oczekiwaniom tworząc w 2013 r I edycję naszego projektu, która odbyła się w terenie leśnym i była skierowana do liczby 60 młodych osób biorących udział w biegu na orientację. Nieduży charakter tego wydarzenia był związany z rozpoznaniem rynku biegowego i sprawdzeniem przez inicjatorów pomysłu, jakim zainteresowaniem cieszą się biegi ideowe w Warszawie.</w:t>
      </w:r>
    </w:p>
    <w:p w:rsidR="00CD5AD1" w:rsidRPr="002844FC" w:rsidRDefault="00CD5AD1" w:rsidP="00CD5AD1">
      <w:pPr>
        <w:spacing w:line="276" w:lineRule="auto"/>
        <w:jc w:val="both"/>
      </w:pPr>
      <w:r w:rsidRPr="002844FC">
        <w:t xml:space="preserve">II edycja biegu zrealizowana została w dniu 1 marca 2014 roku (Narodowy Dzień Pamięci Żołnierzy Wyklętych) w Parku Skaryszewskim w Warszawie. Obejmowała oprócz samego biegu, atrakcje towarzyszące m.in. pokazy rekonstrukcji historycznej oraz grę rodzinną. Udział w w/w inicjatywach wzięło ok 3000 tys. osób w Parku Skaryszewskim, w tym 1000 biegaczy. Organizatorzy wydarzania otrzymali patronaty instytucjonalne od Prezesa Urzędu ds. Kombatantów, Prezesa Instytutu Pamięci Narodowej, Sekretarza Rady Ochrony Pamięci Walk i Męczeństwa, a także patronaty medialne dwóch stacji telewizyjnych, radia, tygodników o charakterze historycznym, a także szerokiego grona portali biegowych. Należy podkreślić fakt, że projekt ma charakter pilotażowy, jego cykliczność, powtarzalność i potencjał pozwala na umieszczenie wydarzenia w randze jednego z ważniejszych wydarzeń obchodzonych w tym dniu. </w:t>
      </w:r>
    </w:p>
    <w:p w:rsidR="00CD5AD1" w:rsidRPr="002844FC" w:rsidRDefault="00CD5AD1" w:rsidP="00CD5AD1">
      <w:pPr>
        <w:spacing w:line="276" w:lineRule="auto"/>
        <w:jc w:val="both"/>
      </w:pPr>
      <w:r w:rsidRPr="002844FC">
        <w:t xml:space="preserve">III edycja biegu liczyła 80 miast i 20 tysięcy biegaczy z całej Polski. Miejscem realizacji przedsięwzięcia w Warszawie był ponownie Park Skaryszewski. Wszystkie dotychczasowe patronaty instytucjonalne wydarzenia były podtrzymane. Przedsięwzięcie w swojej formie zakładało organizację biegu na skalę ogólnopolską z umiejscowieniem serca wydarzenia w stolicy Polski, Warszawie. Wrażenia po przeprowadzonym wydarzeniu odbiły się szerokim echem zarówno w środowisku biegaczy, jak i miłośników historii. </w:t>
      </w:r>
    </w:p>
    <w:p w:rsidR="00CD5AD1" w:rsidRPr="002844FC" w:rsidRDefault="00CD5AD1" w:rsidP="00CD5AD1">
      <w:pPr>
        <w:spacing w:line="276" w:lineRule="auto"/>
        <w:jc w:val="both"/>
      </w:pPr>
      <w:r w:rsidRPr="002844FC">
        <w:t>IV edycja projektu planowana na 28.02.2016 roku podtrzymuje w sobie warszawskie założenia z poprzedniego roku. 28.02 w P</w:t>
      </w:r>
      <w:r w:rsidR="007304B1" w:rsidRPr="002844FC">
        <w:t>arku Skaryszewskim pobiegnie 3 5</w:t>
      </w:r>
      <w:r w:rsidRPr="002844FC">
        <w:t>00 biegaczy. Zmianie ulega skala ogólnopolska. Fundacja Wolność i Demokracja podwoiła liczbę miast i osób biorących udział w module ogólnopolskim przedsięwzięci</w:t>
      </w:r>
      <w:r w:rsidR="00F64966" w:rsidRPr="002844FC">
        <w:t xml:space="preserve">a. Na rok 2016 planowane jest ponad </w:t>
      </w:r>
      <w:r w:rsidR="007304B1" w:rsidRPr="002844FC">
        <w:t xml:space="preserve">170 miast i </w:t>
      </w:r>
      <w:r w:rsidR="00F64966" w:rsidRPr="002844FC">
        <w:t xml:space="preserve">ponad </w:t>
      </w:r>
      <w:r w:rsidR="007304B1" w:rsidRPr="002844FC">
        <w:t>41</w:t>
      </w:r>
      <w:r w:rsidRPr="002844FC">
        <w:t xml:space="preserve"> tysięcy biegaczy z całej Polski biorących udział w projekcie. </w:t>
      </w:r>
      <w:r w:rsidRPr="002844FC">
        <w:rPr>
          <w:b/>
        </w:rPr>
        <w:t>Wszystkie działania dotyczące organizacji biegu będą przeprowadzone profesjonalnie z udziałem ekspertów, na co dzień zajmujących się inicjatywami biegowymi. Inicjatorzy pomysłu dysponują również dużym zasobem wolontariuszy (około 100 osób), którzy wezmą udział w przedsięwzięciu.</w:t>
      </w:r>
      <w:r w:rsidRPr="002844FC">
        <w:t xml:space="preserve"> Wspólnym mianownikiem dla wszystkich miast partnerskich b</w:t>
      </w:r>
      <w:r w:rsidR="007304B1" w:rsidRPr="002844FC">
        <w:t>iorących udział w wydarzeniu (17</w:t>
      </w:r>
      <w:r w:rsidRPr="002844FC">
        <w:t xml:space="preserve">0) jest organizacja biegu na dystansie 1963 metry, oraz fakultatywnie do wyboru (dystanse 5 km i 10 km). Kolejnym elementem wspólnym edycji ogólnopolskiej jest promocja wydarzenia za pośrednictwem mediów lokalnych w całej Polsce. Dzięki temu, możliwym staje się dotarcie z informacją o wydarzeniu do całej Polski. </w:t>
      </w:r>
    </w:p>
    <w:p w:rsidR="00CD5AD1" w:rsidRPr="002844FC" w:rsidRDefault="00CD5AD1" w:rsidP="00CD5AD1">
      <w:pPr>
        <w:spacing w:line="276" w:lineRule="auto"/>
        <w:jc w:val="both"/>
      </w:pPr>
    </w:p>
    <w:p w:rsidR="00CD5AD1" w:rsidRPr="002844FC" w:rsidRDefault="00CD5AD1" w:rsidP="00CD5AD1">
      <w:pPr>
        <w:spacing w:line="276" w:lineRule="auto"/>
        <w:jc w:val="both"/>
      </w:pPr>
      <w:r w:rsidRPr="002844FC">
        <w:t xml:space="preserve">Odbiorcami projektu będą ludzie ze wszystkich grup wiekowych, w tym ze szczególnym uwzględnieniem młodzieży. </w:t>
      </w:r>
    </w:p>
    <w:p w:rsidR="00CD5AD1" w:rsidRPr="002844FC" w:rsidRDefault="00CD5AD1" w:rsidP="00CD5AD1">
      <w:pPr>
        <w:spacing w:line="276" w:lineRule="auto"/>
        <w:jc w:val="both"/>
      </w:pPr>
    </w:p>
    <w:p w:rsidR="00CD5AD1" w:rsidRPr="002844FC" w:rsidRDefault="00CD5AD1" w:rsidP="00CD5AD1">
      <w:pPr>
        <w:spacing w:line="276" w:lineRule="auto"/>
        <w:jc w:val="both"/>
      </w:pPr>
      <w:r w:rsidRPr="002844FC">
        <w:t xml:space="preserve">Przewidziane działania: zorganizowanie infrastruktury niezbędnej do realizacji Biegu i promocji wydarzenia. </w:t>
      </w:r>
    </w:p>
    <w:p w:rsidR="00CD5AD1" w:rsidRPr="002844FC" w:rsidRDefault="00CD5AD1" w:rsidP="00CD5AD1">
      <w:pPr>
        <w:spacing w:line="276" w:lineRule="auto"/>
        <w:jc w:val="both"/>
      </w:pPr>
    </w:p>
    <w:p w:rsidR="00CD5AD1" w:rsidRPr="002844FC" w:rsidRDefault="00CD5AD1" w:rsidP="00CD5AD1">
      <w:pPr>
        <w:spacing w:line="276" w:lineRule="auto"/>
        <w:jc w:val="both"/>
      </w:pPr>
      <w:r w:rsidRPr="002844FC">
        <w:t xml:space="preserve">Oczekiwanym rezultatem projektu jest: popularyzacja historyczna na szeroką skalę oraz upowszechnianie aktywności fizycznej.  </w:t>
      </w:r>
    </w:p>
    <w:p w:rsidR="00CD5AD1" w:rsidRPr="002844FC" w:rsidRDefault="00CD5AD1" w:rsidP="00CD5AD1">
      <w:pPr>
        <w:spacing w:line="276" w:lineRule="auto"/>
        <w:jc w:val="both"/>
      </w:pPr>
    </w:p>
    <w:p w:rsidR="00CD5AD1" w:rsidRPr="002844FC" w:rsidRDefault="00CD5AD1" w:rsidP="00CD5AD1">
      <w:pPr>
        <w:spacing w:line="276" w:lineRule="auto"/>
        <w:jc w:val="both"/>
      </w:pPr>
      <w:r w:rsidRPr="002844FC">
        <w:rPr>
          <w:b/>
        </w:rPr>
        <w:t>Ze względu na ogólnopolski charakter projektu zwracamy się o dofinansowanie głównego „Tropem Wilczym – Biegu Pamięci Żołnierzy Wyklętych” w Warszawie</w:t>
      </w:r>
      <w:r w:rsidRPr="002844FC">
        <w:t>. Posiadamy duże doświadczenie w przeprowadzeniu tego typu imprez edukacyjno-sportowych, z racji, że bę</w:t>
      </w:r>
      <w:r w:rsidR="00F64966" w:rsidRPr="002844FC">
        <w:t xml:space="preserve">dzie to już IV edycja projektu, a skala przedsięwzięcia jest cały czas wzrostowa. </w:t>
      </w:r>
    </w:p>
    <w:p w:rsidR="00CD5AD1" w:rsidRPr="002844FC" w:rsidRDefault="00CD5AD1" w:rsidP="00CD5AD1">
      <w:pPr>
        <w:spacing w:line="276" w:lineRule="auto"/>
        <w:jc w:val="both"/>
      </w:pPr>
      <w:r w:rsidRPr="002844FC">
        <w:t xml:space="preserve">Do najważniejszych działań towarzyszących biegowi w Warszawie należą: organizacja gry rodzinnej, wydanie broszury </w:t>
      </w:r>
      <w:proofErr w:type="spellStart"/>
      <w:r w:rsidRPr="002844FC">
        <w:t>informacyjno</w:t>
      </w:r>
      <w:proofErr w:type="spellEnd"/>
      <w:r w:rsidRPr="002844FC">
        <w:t xml:space="preserve"> – promocyjnej, strona internetowa stworzona specjalnie pod wydarzenie, regularne prowadzenie kampanii informacyjnej na portalach społecznościowych, przeprowadzenie trzech rekonstrukcji historycznych. Będą to: potyczka żołnierzy antykomunistycznego podziemia z oddziałem Korpusu Bezpieczeństwa Wewnętrznego” oraz dwie potyczki polskiego oddziału z grupą operacyjną NKWD. </w:t>
      </w:r>
    </w:p>
    <w:p w:rsidR="00CD5AD1" w:rsidRPr="002844FC" w:rsidRDefault="00CD5AD1" w:rsidP="00CD5AD1">
      <w:pPr>
        <w:spacing w:line="276" w:lineRule="auto"/>
        <w:jc w:val="both"/>
      </w:pPr>
      <w:r w:rsidRPr="002844FC">
        <w:t>Na temat realizowanego projektu zostanie przeprowadzona kampania informacyjna w mediach lokalnych oraz ogólnopolskich.</w:t>
      </w:r>
    </w:p>
    <w:p w:rsidR="00CD5AD1" w:rsidRPr="002844FC" w:rsidRDefault="00CD5AD1" w:rsidP="00CD5AD1">
      <w:pPr>
        <w:jc w:val="both"/>
      </w:pPr>
    </w:p>
    <w:p w:rsidR="00CD5AD1" w:rsidRPr="002844FC" w:rsidRDefault="00CD5AD1"/>
    <w:p w:rsidR="00CD5AD1" w:rsidRPr="002844FC" w:rsidRDefault="00CD5AD1" w:rsidP="00CD5AD1">
      <w:pPr>
        <w:spacing w:line="276" w:lineRule="auto"/>
        <w:jc w:val="both"/>
      </w:pPr>
      <w:r w:rsidRPr="002844FC">
        <w:t>Z doświadczenia z poprzednich edycji biegu, a także z obserwacji zainteresowania warszawiaków biegami ku czci wybuchu Powstania Warszawskiego oraz Dnia Niepodległości, wiemy, że łączenie edukacji i sportu w postaci tzw. biegów ideowych cieszy się rosnącą popularnością. Dodatkowo od wprowadzenia Narodowego Dnia Pamięci „Żołnierzy Wyklętych” nastąpił wśród młodzieży swoisty „boom” na zainteresowanie tematyką najnowszej historii Polski oraz popularyzacją w ostatnich latach w Polsce samego biegania. Postanowiliśmy zatem wyjść naprzeciw tym społecznym oczekiwaniom. Jednak historia Żołnierzy Niezłomnych, w szczególności zaś podziemia niepodległościowego na byłych Kresach II RP, jest nadal bardzo mało znana. W szczególności te niedobory wiedzy widoczne są wśród młodzieży w wieku szkolnym i studenckim.</w:t>
      </w:r>
    </w:p>
    <w:p w:rsidR="00CD5AD1" w:rsidRPr="002844FC" w:rsidRDefault="00CD5AD1" w:rsidP="00CD5AD1">
      <w:pPr>
        <w:spacing w:line="276" w:lineRule="auto"/>
        <w:jc w:val="both"/>
      </w:pPr>
      <w:r w:rsidRPr="002844FC">
        <w:t xml:space="preserve">Jeszcze gorzej pod tym względem wygląda sytuacja na byłych Kresach II RP, gdzie przez ostatnich kilkadziesiąt lat wszelkie przejawy polskości były tępione, a Polacy walczący w latach 40-tych i 50-tych o niepodległość Ojczyzny traktowani byli, a często są również dzisiaj, jako bandyci.  </w:t>
      </w:r>
    </w:p>
    <w:p w:rsidR="00CD5AD1" w:rsidRPr="002844FC" w:rsidRDefault="00CD5AD1" w:rsidP="00CD5AD1">
      <w:pPr>
        <w:spacing w:line="276" w:lineRule="auto"/>
        <w:jc w:val="both"/>
      </w:pPr>
      <w:r w:rsidRPr="002844FC">
        <w:t xml:space="preserve">Biorąc pod uwagę wyżej opisaną sytuację oraz fakt, że nauka historii najnowszej w polskich szkołach, ze względów czasowych, jest ograniczona i nie pozwala często na dogłębne poznanie tego tematu, niezwykle ważne staje się znalezienie nowych form dotarcia do młodzieży z wiedzą poświęconą tej problematyce. </w:t>
      </w:r>
    </w:p>
    <w:p w:rsidR="00CD5AD1" w:rsidRPr="002844FC" w:rsidRDefault="00CD5AD1" w:rsidP="00CD5AD1">
      <w:pPr>
        <w:spacing w:line="276" w:lineRule="auto"/>
        <w:jc w:val="both"/>
      </w:pPr>
      <w:r w:rsidRPr="002844FC">
        <w:t xml:space="preserve">Tematyka historyczna polskich organizacji niepodległościowych po roku 1945 (nie tylko zbrojnych) jest ważną częścią historii narodowej, jednak wciąż wymaga dogłębnych badań, które z racji istnienia systemu komunistycznego aż do 1989 r., nie mogły być realizowane w sposób rzetelny. W nowych czasach, szczególnie od momentu ustanowienia przez Sejm 1 marca jako Narodowego Dnia Pamięci „Żołnierzy Wyklętych” w 2011 r., mamy możliwość poznawania tej, jakże pasjonującej i ciekawej historii. Na temat Żołnierzy Wyklętych, zwanych również Niezłomnymi, powstało wiele wartościowych publikacji, ujawniających na światło dzienne fakty, które były przez dziesięciolecia ukrywane i często fałszowane, aby zdeprecjonować wartość czynu niepodległościowego skierowanego przeciw komunistom.  </w:t>
      </w:r>
    </w:p>
    <w:p w:rsidR="00CD5AD1" w:rsidRPr="002844FC" w:rsidRDefault="00CD5AD1" w:rsidP="00CD5AD1">
      <w:pPr>
        <w:rPr>
          <w:b/>
        </w:rPr>
      </w:pPr>
      <w:r w:rsidRPr="002844FC">
        <w:rPr>
          <w:b/>
        </w:rPr>
        <w:t>Projekt ,,Tropem Wilczym –  Bieg Pamięci Żołnierzy Wyklętych’’ łączy w sobie elementy edukacyjne z atrakcyjną formą imprezy sportowej, która swoją formą zainteresuje każdego uczestnika bez względu na wiek. W mieście odbywa się wiele imprez, ale rzadko są one skierowane do wszystkich grup wiekowych. Pragniemy zachęcić uczestników do poszerzania wiedzy historycznej i biegania, jako najprostszej formy ruchu na świeży powietrzu.</w:t>
      </w:r>
    </w:p>
    <w:p w:rsidR="00CD5AD1" w:rsidRPr="002844FC" w:rsidRDefault="00CD5AD1" w:rsidP="00CD5AD1">
      <w:pPr>
        <w:rPr>
          <w:b/>
        </w:rPr>
      </w:pPr>
    </w:p>
    <w:p w:rsidR="00CD5AD1" w:rsidRPr="002844FC" w:rsidRDefault="00CD5AD1" w:rsidP="00CD5AD1">
      <w:pPr>
        <w:spacing w:line="276" w:lineRule="auto"/>
        <w:jc w:val="both"/>
      </w:pPr>
      <w:r w:rsidRPr="002844FC">
        <w:t>Adresatami zadania są mieszkańcy całej Polski, jak i Polonia i Polacy mieszkający poza jej granicami. Przedsięwzięcie zgromadzi różne środowiska z całego kraju, takie jak: mieszkańców Warszawy, rodzin z dziećmi, kombatantów, harcerzy, sportowców i amatorów biegania, fanów serialu „Czas Honoru”, rodziny zainteresowane tematyką historyczną. Najwięcej uczestników przewidujemy w przedziale wiekowym 18-30 lat, ale najstarszy uczestnik poprzedniej edycji miał 85 lat.</w:t>
      </w:r>
    </w:p>
    <w:p w:rsidR="00CD5AD1" w:rsidRPr="002844FC" w:rsidRDefault="00CD5AD1" w:rsidP="00CD5AD1">
      <w:pPr>
        <w:spacing w:line="276" w:lineRule="auto"/>
        <w:jc w:val="both"/>
      </w:pPr>
      <w:r w:rsidRPr="002844FC">
        <w:t>Organizatorzy przewidują, że informacja na temat planowanego przedsięwzięcia za pośrednictwem kampanii reklamowej (reklamy miejskie, strona internetowa, portale społecznościowe, media lokalne oraz ogólnopolskie) dotrze do kilkuset tysięcy osób. Zakładamy, że ostatecznie w Warszawie wpłynie do 3000 tysięcy zgłoszeń na udział w biegu, natomiast około 3000 osób weźmie udział w wydarzeniach towarzyszących w dniu 28.02.2016 r. W module ogólnopolskim przewidujemy udział szac</w:t>
      </w:r>
      <w:r w:rsidR="002844FC" w:rsidRPr="002844FC">
        <w:t>owany na łączną sumę do ponad 100</w:t>
      </w:r>
      <w:r w:rsidRPr="002844FC">
        <w:t xml:space="preserve">  tysięc</w:t>
      </w:r>
      <w:r w:rsidR="002844FC" w:rsidRPr="002844FC">
        <w:t>y osób. (40 tysięcy biegaczy, 60</w:t>
      </w:r>
      <w:r w:rsidRPr="002844FC">
        <w:t xml:space="preserve"> tysięcy osób towarzyszących). </w:t>
      </w:r>
    </w:p>
    <w:p w:rsidR="00CD5AD1" w:rsidRPr="002844FC" w:rsidRDefault="00CD5AD1" w:rsidP="00CD5AD1">
      <w:pPr>
        <w:spacing w:line="276" w:lineRule="auto"/>
        <w:jc w:val="both"/>
      </w:pPr>
      <w:r w:rsidRPr="002844FC">
        <w:t>Jeżeli chodzi o Polaków z byłych Kresów będzie to przede wszystkim młodzież z polskich szkół na Wileńszczyźnie, klubu sportowego Sokół w Grodnie oraz ze środowisk polskich w Żytomierzu i Lwowie. W projekcie weźmie udział również Polonia i Polacy miesz</w:t>
      </w:r>
      <w:r w:rsidR="002844FC" w:rsidRPr="002844FC">
        <w:t xml:space="preserve">kający w Nowym Jorku, Chicago i Londynie. </w:t>
      </w:r>
      <w:r w:rsidRPr="002844FC">
        <w:t xml:space="preserve">  </w:t>
      </w:r>
    </w:p>
    <w:p w:rsidR="00CD5AD1" w:rsidRPr="002844FC" w:rsidRDefault="00CD5AD1" w:rsidP="00CD5AD1"/>
    <w:p w:rsidR="00CD5AD1" w:rsidRPr="002844FC" w:rsidRDefault="00CD5AD1" w:rsidP="00CD5AD1">
      <w:r w:rsidRPr="002844FC">
        <w:t>Cele projektu:</w:t>
      </w:r>
    </w:p>
    <w:p w:rsidR="00CD5AD1" w:rsidRPr="002844FC" w:rsidRDefault="00CD5AD1" w:rsidP="00CD5AD1"/>
    <w:p w:rsidR="00CD5AD1" w:rsidRPr="002844FC" w:rsidRDefault="00CD5AD1" w:rsidP="00CD5AD1">
      <w:pPr>
        <w:numPr>
          <w:ilvl w:val="0"/>
          <w:numId w:val="3"/>
        </w:numPr>
        <w:autoSpaceDE w:val="0"/>
        <w:autoSpaceDN w:val="0"/>
        <w:adjustRightInd w:val="0"/>
        <w:spacing w:line="360" w:lineRule="auto"/>
      </w:pPr>
      <w:r w:rsidRPr="002844FC">
        <w:t>Popularyzacja biegania w skali ogólnopolskiej;</w:t>
      </w:r>
    </w:p>
    <w:p w:rsidR="00CD5AD1" w:rsidRPr="002844FC" w:rsidRDefault="00CD5AD1" w:rsidP="00CD5AD1">
      <w:pPr>
        <w:numPr>
          <w:ilvl w:val="0"/>
          <w:numId w:val="3"/>
        </w:numPr>
        <w:autoSpaceDE w:val="0"/>
        <w:autoSpaceDN w:val="0"/>
        <w:adjustRightInd w:val="0"/>
        <w:spacing w:line="360" w:lineRule="auto"/>
      </w:pPr>
      <w:r w:rsidRPr="002844FC">
        <w:t>Umożliwienie mieszkańcom stolicy uczestnictwa w wydarzeniu sportowym na świeżym powietrzu;</w:t>
      </w:r>
    </w:p>
    <w:p w:rsidR="00CD5AD1" w:rsidRPr="002844FC" w:rsidRDefault="00CD5AD1" w:rsidP="00CD5AD1">
      <w:pPr>
        <w:numPr>
          <w:ilvl w:val="0"/>
          <w:numId w:val="3"/>
        </w:numPr>
        <w:spacing w:line="276" w:lineRule="auto"/>
        <w:contextualSpacing/>
        <w:jc w:val="both"/>
      </w:pPr>
      <w:r w:rsidRPr="002844FC">
        <w:t>Propagowanie pozytywnego wizerunku żołnierza polskiego podziemia zbrojnego, podtrzymywanie i pogłębianie wiedzy historycznej na skalę ogólnopolską;</w:t>
      </w:r>
    </w:p>
    <w:p w:rsidR="00CD5AD1" w:rsidRPr="002844FC" w:rsidRDefault="00CD5AD1" w:rsidP="00CD5AD1">
      <w:pPr>
        <w:numPr>
          <w:ilvl w:val="0"/>
          <w:numId w:val="3"/>
        </w:numPr>
        <w:spacing w:line="276" w:lineRule="auto"/>
        <w:jc w:val="both"/>
      </w:pPr>
      <w:r w:rsidRPr="002844FC">
        <w:t>Edukowanie historyczne związane z tematyką Żołnierzy Wyklętych na skalę ogólnopolską;</w:t>
      </w:r>
    </w:p>
    <w:p w:rsidR="00CD5AD1" w:rsidRPr="002844FC" w:rsidRDefault="00CD5AD1" w:rsidP="00CD5AD1">
      <w:pPr>
        <w:numPr>
          <w:ilvl w:val="0"/>
          <w:numId w:val="3"/>
        </w:numPr>
        <w:spacing w:line="276" w:lineRule="auto"/>
        <w:jc w:val="both"/>
      </w:pPr>
      <w:r w:rsidRPr="002844FC">
        <w:t>Kształtowanie postaw patriotycznych i obywatelskich. Uczestnicy będą mogli zapoznać się z sylwetkami Żołnierzy Wyklętych na skalę ogólnopolską;</w:t>
      </w:r>
    </w:p>
    <w:p w:rsidR="00CD5AD1" w:rsidRPr="002844FC" w:rsidRDefault="00CD5AD1" w:rsidP="00CD5AD1">
      <w:pPr>
        <w:spacing w:line="276" w:lineRule="auto"/>
        <w:ind w:left="639" w:hanging="639"/>
        <w:jc w:val="both"/>
      </w:pPr>
      <w:r w:rsidRPr="002844FC">
        <w:t xml:space="preserve">      4.  Promocja historii Polski w Internecie poprzez portale społecznościowe, stronę internetową, oraz media ogólnopolskie; 5. Przywrócenie pamięci o Żołnierzach Wyklętych i należnego im miejsca w historii Polski w skali ogólnopolskiej; </w:t>
      </w:r>
    </w:p>
    <w:p w:rsidR="00CD5AD1" w:rsidRPr="002844FC" w:rsidRDefault="00CD5AD1" w:rsidP="00CD5AD1">
      <w:pPr>
        <w:numPr>
          <w:ilvl w:val="0"/>
          <w:numId w:val="4"/>
        </w:numPr>
        <w:spacing w:line="276" w:lineRule="auto"/>
        <w:contextualSpacing/>
        <w:jc w:val="both"/>
      </w:pPr>
      <w:r w:rsidRPr="002844FC">
        <w:t>Budowanie więzi rodzinnych oraz edukacja dzieci.</w:t>
      </w:r>
    </w:p>
    <w:p w:rsidR="00CD5AD1" w:rsidRPr="002844FC" w:rsidRDefault="00CD5AD1" w:rsidP="00CD5AD1">
      <w:pPr>
        <w:numPr>
          <w:ilvl w:val="0"/>
          <w:numId w:val="4"/>
        </w:numPr>
        <w:spacing w:line="276" w:lineRule="auto"/>
        <w:jc w:val="both"/>
      </w:pPr>
      <w:r w:rsidRPr="002844FC">
        <w:t>Promowanie sportowego, zdrowego trybu życia w skali ogólnopolskiej;</w:t>
      </w:r>
    </w:p>
    <w:p w:rsidR="00CD5AD1" w:rsidRPr="002844FC" w:rsidRDefault="00CD5AD1" w:rsidP="00CD5AD1">
      <w:pPr>
        <w:numPr>
          <w:ilvl w:val="0"/>
          <w:numId w:val="4"/>
        </w:numPr>
        <w:spacing w:line="276" w:lineRule="auto"/>
        <w:jc w:val="both"/>
      </w:pPr>
      <w:r w:rsidRPr="002844FC">
        <w:t>Promocja miasta stołecznego Warszawa;</w:t>
      </w:r>
    </w:p>
    <w:p w:rsidR="00CD5AD1" w:rsidRPr="002844FC" w:rsidRDefault="00CD5AD1" w:rsidP="00CD5AD1">
      <w:pPr>
        <w:numPr>
          <w:ilvl w:val="0"/>
          <w:numId w:val="4"/>
        </w:numPr>
        <w:spacing w:line="276" w:lineRule="auto"/>
        <w:jc w:val="both"/>
      </w:pPr>
      <w:r w:rsidRPr="002844FC">
        <w:t>Wprowadzenie imprezy cyklicznej z okazji święta narodowego.</w:t>
      </w:r>
    </w:p>
    <w:p w:rsidR="00CD5AD1" w:rsidRPr="002844FC" w:rsidRDefault="00CD5AD1" w:rsidP="00CD5AD1">
      <w:pPr>
        <w:spacing w:line="276" w:lineRule="auto"/>
        <w:ind w:left="720"/>
        <w:jc w:val="both"/>
      </w:pPr>
    </w:p>
    <w:p w:rsidR="00CD5AD1" w:rsidRDefault="00CD5AD1"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Default="00135685" w:rsidP="00CD5AD1">
      <w:pPr>
        <w:spacing w:line="276" w:lineRule="auto"/>
        <w:ind w:left="720"/>
        <w:jc w:val="both"/>
      </w:pPr>
    </w:p>
    <w:p w:rsidR="00135685" w:rsidRPr="002844FC" w:rsidRDefault="00135685" w:rsidP="00CD5AD1">
      <w:pPr>
        <w:spacing w:line="276" w:lineRule="auto"/>
        <w:ind w:left="720"/>
        <w:jc w:val="both"/>
      </w:pPr>
    </w:p>
    <w:p w:rsidR="00CD5AD1" w:rsidRPr="002844FC" w:rsidRDefault="00CD5AD1" w:rsidP="00CD5AD1">
      <w:pPr>
        <w:jc w:val="both"/>
      </w:pPr>
    </w:p>
    <w:p w:rsidR="00135685" w:rsidRPr="0039558B" w:rsidRDefault="00135685" w:rsidP="00135685">
      <w:pPr>
        <w:numPr>
          <w:ilvl w:val="0"/>
          <w:numId w:val="2"/>
        </w:numPr>
        <w:jc w:val="both"/>
        <w:rPr>
          <w:b/>
          <w:sz w:val="28"/>
          <w:szCs w:val="28"/>
        </w:rPr>
      </w:pPr>
      <w:r w:rsidRPr="0039558B">
        <w:rPr>
          <w:b/>
          <w:sz w:val="28"/>
          <w:szCs w:val="28"/>
        </w:rPr>
        <w:t>Szczegółowy budżet uwzględniający wszystkie dochody i wydatki (łącznie z pomocą rzeczową oraz kosztami czasu pracy ludzi).</w:t>
      </w:r>
    </w:p>
    <w:p w:rsidR="00AE569A" w:rsidRDefault="00AE569A" w:rsidP="00CD5AD1"/>
    <w:tbl>
      <w:tblPr>
        <w:tblW w:w="9561" w:type="dxa"/>
        <w:tblInd w:w="55" w:type="dxa"/>
        <w:tblCellMar>
          <w:left w:w="70" w:type="dxa"/>
          <w:right w:w="70" w:type="dxa"/>
        </w:tblCellMar>
        <w:tblLook w:val="04A0" w:firstRow="1" w:lastRow="0" w:firstColumn="1" w:lastColumn="0" w:noHBand="0" w:noVBand="1"/>
      </w:tblPr>
      <w:tblGrid>
        <w:gridCol w:w="646"/>
        <w:gridCol w:w="4823"/>
        <w:gridCol w:w="2506"/>
        <w:gridCol w:w="1586"/>
      </w:tblGrid>
      <w:tr w:rsidR="004B0C2C" w:rsidRPr="004B0C2C" w:rsidTr="0010199B">
        <w:trPr>
          <w:trHeight w:val="300"/>
        </w:trPr>
        <w:tc>
          <w:tcPr>
            <w:tcW w:w="95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69A" w:rsidRPr="00AE569A" w:rsidRDefault="00AE569A" w:rsidP="00AE569A">
            <w:pPr>
              <w:rPr>
                <w:b/>
              </w:rPr>
            </w:pPr>
            <w:r w:rsidRPr="00AE569A">
              <w:rPr>
                <w:b/>
              </w:rPr>
              <w:t>Budżet projektu „Pamięć Żołnierzy Niezłomnych”.</w:t>
            </w:r>
          </w:p>
          <w:p w:rsidR="004B0C2C" w:rsidRPr="004B0C2C" w:rsidRDefault="004B0C2C" w:rsidP="004B0C2C">
            <w:pPr>
              <w:jc w:val="center"/>
              <w:rPr>
                <w:rFonts w:ascii="Calibri" w:hAnsi="Calibri"/>
                <w:b/>
                <w:bCs/>
                <w:color w:val="000000"/>
                <w:sz w:val="22"/>
                <w:szCs w:val="22"/>
              </w:rPr>
            </w:pPr>
          </w:p>
        </w:tc>
      </w:tr>
      <w:tr w:rsidR="004B0C2C" w:rsidRPr="004B0C2C" w:rsidTr="0010199B">
        <w:trPr>
          <w:trHeight w:val="300"/>
        </w:trPr>
        <w:tc>
          <w:tcPr>
            <w:tcW w:w="9561" w:type="dxa"/>
            <w:gridSpan w:val="4"/>
            <w:vMerge/>
            <w:tcBorders>
              <w:top w:val="single" w:sz="4" w:space="0" w:color="auto"/>
              <w:left w:val="single" w:sz="4" w:space="0" w:color="auto"/>
              <w:bottom w:val="single" w:sz="4" w:space="0" w:color="auto"/>
              <w:right w:val="single" w:sz="4" w:space="0" w:color="auto"/>
            </w:tcBorders>
            <w:vAlign w:val="center"/>
            <w:hideMark/>
          </w:tcPr>
          <w:p w:rsidR="004B0C2C" w:rsidRPr="004B0C2C" w:rsidRDefault="004B0C2C" w:rsidP="004B0C2C">
            <w:pPr>
              <w:rPr>
                <w:rFonts w:ascii="Calibri" w:hAnsi="Calibri"/>
                <w:b/>
                <w:bCs/>
                <w:color w:val="000000"/>
                <w:sz w:val="22"/>
                <w:szCs w:val="22"/>
              </w:rPr>
            </w:pP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AE569A" w:rsidP="00AE569A">
            <w:pPr>
              <w:jc w:val="center"/>
              <w:rPr>
                <w:rFonts w:ascii="Calibri" w:hAnsi="Calibri"/>
                <w:b/>
                <w:bCs/>
                <w:color w:val="000000"/>
                <w:sz w:val="22"/>
                <w:szCs w:val="22"/>
              </w:rPr>
            </w:pPr>
            <w:r>
              <w:rPr>
                <w:rFonts w:ascii="Calibri" w:hAnsi="Calibri"/>
                <w:b/>
                <w:bCs/>
                <w:color w:val="000000"/>
                <w:sz w:val="22"/>
                <w:szCs w:val="22"/>
              </w:rPr>
              <w:t>Lp.</w:t>
            </w:r>
          </w:p>
        </w:tc>
        <w:tc>
          <w:tcPr>
            <w:tcW w:w="4823" w:type="dxa"/>
            <w:tcBorders>
              <w:top w:val="nil"/>
              <w:left w:val="nil"/>
              <w:bottom w:val="single" w:sz="4" w:space="0" w:color="auto"/>
              <w:right w:val="single" w:sz="4" w:space="0" w:color="auto"/>
            </w:tcBorders>
            <w:shd w:val="clear" w:color="auto" w:fill="auto"/>
            <w:noWrap/>
            <w:vAlign w:val="bottom"/>
            <w:hideMark/>
          </w:tcPr>
          <w:p w:rsidR="004B0C2C" w:rsidRPr="004B0C2C" w:rsidRDefault="004B0C2C" w:rsidP="004B0C2C">
            <w:pPr>
              <w:jc w:val="center"/>
              <w:rPr>
                <w:rFonts w:ascii="Calibri" w:hAnsi="Calibri"/>
                <w:b/>
                <w:bCs/>
                <w:color w:val="000000"/>
                <w:sz w:val="22"/>
                <w:szCs w:val="22"/>
              </w:rPr>
            </w:pPr>
            <w:r w:rsidRPr="004B0C2C">
              <w:rPr>
                <w:rFonts w:ascii="Calibri" w:hAnsi="Calibri"/>
                <w:b/>
                <w:bCs/>
                <w:color w:val="000000"/>
                <w:sz w:val="22"/>
                <w:szCs w:val="22"/>
              </w:rPr>
              <w:t>przedmiot</w:t>
            </w:r>
          </w:p>
        </w:tc>
        <w:tc>
          <w:tcPr>
            <w:tcW w:w="2506" w:type="dxa"/>
            <w:tcBorders>
              <w:top w:val="nil"/>
              <w:left w:val="nil"/>
              <w:bottom w:val="single" w:sz="4" w:space="0" w:color="auto"/>
              <w:right w:val="single" w:sz="4" w:space="0" w:color="auto"/>
            </w:tcBorders>
            <w:shd w:val="clear" w:color="auto" w:fill="auto"/>
            <w:vAlign w:val="bottom"/>
            <w:hideMark/>
          </w:tcPr>
          <w:p w:rsidR="004B0C2C" w:rsidRPr="004B0C2C" w:rsidRDefault="004B0C2C" w:rsidP="004B0C2C">
            <w:pPr>
              <w:jc w:val="center"/>
              <w:rPr>
                <w:rFonts w:ascii="Calibri" w:hAnsi="Calibri"/>
                <w:b/>
                <w:bCs/>
                <w:color w:val="000000"/>
                <w:sz w:val="22"/>
                <w:szCs w:val="22"/>
              </w:rPr>
            </w:pPr>
            <w:r w:rsidRPr="004B0C2C">
              <w:rPr>
                <w:rFonts w:ascii="Calibri" w:hAnsi="Calibri"/>
                <w:b/>
                <w:bCs/>
                <w:color w:val="000000"/>
                <w:sz w:val="22"/>
                <w:szCs w:val="22"/>
              </w:rPr>
              <w:t xml:space="preserve"> cena netto </w:t>
            </w:r>
          </w:p>
        </w:tc>
        <w:tc>
          <w:tcPr>
            <w:tcW w:w="1586" w:type="dxa"/>
            <w:tcBorders>
              <w:top w:val="nil"/>
              <w:left w:val="nil"/>
              <w:bottom w:val="single" w:sz="4" w:space="0" w:color="auto"/>
              <w:right w:val="single" w:sz="4" w:space="0" w:color="auto"/>
            </w:tcBorders>
            <w:shd w:val="clear" w:color="auto" w:fill="auto"/>
            <w:vAlign w:val="bottom"/>
            <w:hideMark/>
          </w:tcPr>
          <w:p w:rsidR="004B0C2C" w:rsidRPr="004B0C2C" w:rsidRDefault="004B0C2C" w:rsidP="004B0C2C">
            <w:pPr>
              <w:jc w:val="center"/>
              <w:rPr>
                <w:rFonts w:ascii="Calibri" w:hAnsi="Calibri"/>
                <w:b/>
                <w:bCs/>
                <w:color w:val="000000"/>
                <w:sz w:val="22"/>
                <w:szCs w:val="22"/>
              </w:rPr>
            </w:pPr>
            <w:r w:rsidRPr="004B0C2C">
              <w:rPr>
                <w:rFonts w:ascii="Calibri" w:hAnsi="Calibri"/>
                <w:b/>
                <w:bCs/>
                <w:color w:val="000000"/>
                <w:sz w:val="22"/>
                <w:szCs w:val="22"/>
              </w:rPr>
              <w:t xml:space="preserve"> cena brutto</w:t>
            </w:r>
          </w:p>
        </w:tc>
      </w:tr>
      <w:tr w:rsidR="00AE569A" w:rsidRPr="004B0C2C" w:rsidTr="0010199B">
        <w:trPr>
          <w:trHeight w:val="300"/>
        </w:trPr>
        <w:tc>
          <w:tcPr>
            <w:tcW w:w="9561" w:type="dxa"/>
            <w:gridSpan w:val="4"/>
            <w:tcBorders>
              <w:top w:val="nil"/>
              <w:left w:val="single" w:sz="4" w:space="0" w:color="auto"/>
              <w:bottom w:val="single" w:sz="4" w:space="0" w:color="auto"/>
              <w:right w:val="single" w:sz="4" w:space="0" w:color="auto"/>
            </w:tcBorders>
            <w:shd w:val="clear" w:color="auto" w:fill="auto"/>
            <w:noWrap/>
            <w:vAlign w:val="bottom"/>
          </w:tcPr>
          <w:p w:rsidR="00AE569A" w:rsidRPr="00AE569A" w:rsidRDefault="00AE569A" w:rsidP="00AE569A">
            <w:pPr>
              <w:pStyle w:val="Akapitzlist"/>
              <w:numPr>
                <w:ilvl w:val="0"/>
                <w:numId w:val="6"/>
              </w:numPr>
              <w:rPr>
                <w:rFonts w:ascii="Calibri" w:hAnsi="Calibri"/>
                <w:b/>
                <w:bCs/>
                <w:color w:val="000000"/>
                <w:sz w:val="22"/>
                <w:szCs w:val="22"/>
              </w:rPr>
            </w:pPr>
            <w:r w:rsidRPr="00AE569A">
              <w:rPr>
                <w:rFonts w:ascii="Calibri" w:hAnsi="Calibri"/>
                <w:b/>
                <w:bCs/>
                <w:color w:val="000000"/>
                <w:sz w:val="22"/>
                <w:szCs w:val="22"/>
              </w:rPr>
              <w:t>WYDATKI - Tropem Wilczym Bieg Pamięci Żołnierzy Wyklętych (2016 r.) - bieg warszawski</w:t>
            </w:r>
          </w:p>
        </w:tc>
      </w:tr>
      <w:tr w:rsidR="004B0C2C" w:rsidRPr="004B0C2C" w:rsidTr="0010199B">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4B0C2C">
            <w:pPr>
              <w:rPr>
                <w:rFonts w:ascii="Calibri" w:hAnsi="Calibri"/>
                <w:color w:val="000000"/>
                <w:sz w:val="22"/>
                <w:szCs w:val="22"/>
              </w:rPr>
            </w:pPr>
            <w:r w:rsidRPr="004B0C2C">
              <w:rPr>
                <w:rFonts w:ascii="Calibri" w:hAnsi="Calibri"/>
                <w:color w:val="000000"/>
                <w:sz w:val="22"/>
                <w:szCs w:val="22"/>
              </w:rPr>
              <w:t>opracowanie graficzne wszystkich materiałów projektu</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15 000,00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18 450,00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4B0C2C">
            <w:pPr>
              <w:rPr>
                <w:rFonts w:ascii="Calibri" w:hAnsi="Calibri"/>
                <w:color w:val="000000"/>
                <w:sz w:val="22"/>
                <w:szCs w:val="22"/>
              </w:rPr>
            </w:pPr>
            <w:r w:rsidRPr="004B0C2C">
              <w:rPr>
                <w:rFonts w:ascii="Calibri" w:hAnsi="Calibri"/>
                <w:color w:val="000000"/>
                <w:sz w:val="22"/>
                <w:szCs w:val="22"/>
              </w:rPr>
              <w:t>wysyłka pakietów startowych</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18 150,00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22 324,50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3</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4B0C2C">
            <w:pPr>
              <w:rPr>
                <w:rFonts w:ascii="Calibri" w:hAnsi="Calibri"/>
                <w:color w:val="000000"/>
                <w:sz w:val="22"/>
                <w:szCs w:val="22"/>
              </w:rPr>
            </w:pPr>
            <w:r w:rsidRPr="004B0C2C">
              <w:rPr>
                <w:rFonts w:ascii="Calibri" w:hAnsi="Calibri"/>
                <w:color w:val="000000"/>
                <w:sz w:val="22"/>
                <w:szCs w:val="22"/>
              </w:rPr>
              <w:t>opracowanie i prowadzenie strony www</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5 000,00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6 150,00</w:t>
            </w:r>
          </w:p>
        </w:tc>
      </w:tr>
      <w:tr w:rsidR="004B0C2C" w:rsidRPr="004B0C2C" w:rsidTr="0010199B">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4</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4B0C2C">
            <w:pPr>
              <w:rPr>
                <w:rFonts w:ascii="Calibri" w:hAnsi="Calibri"/>
                <w:color w:val="000000"/>
                <w:sz w:val="22"/>
                <w:szCs w:val="22"/>
              </w:rPr>
            </w:pPr>
            <w:r w:rsidRPr="004B0C2C">
              <w:rPr>
                <w:rFonts w:ascii="Calibri" w:hAnsi="Calibri"/>
                <w:color w:val="000000"/>
                <w:sz w:val="22"/>
                <w:szCs w:val="22"/>
              </w:rPr>
              <w:t xml:space="preserve">Produkcja audiobooków "Klamra" + lekcje historyczne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298 000,00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366 540,00</w:t>
            </w:r>
          </w:p>
        </w:tc>
      </w:tr>
      <w:tr w:rsidR="004B0C2C" w:rsidRPr="004B0C2C" w:rsidTr="0010199B">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5</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4B0C2C">
            <w:pPr>
              <w:rPr>
                <w:rFonts w:ascii="Calibri" w:hAnsi="Calibri"/>
                <w:color w:val="000000"/>
                <w:sz w:val="22"/>
                <w:szCs w:val="22"/>
              </w:rPr>
            </w:pPr>
            <w:r w:rsidRPr="004B0C2C">
              <w:rPr>
                <w:rFonts w:ascii="Calibri" w:hAnsi="Calibri"/>
                <w:color w:val="000000"/>
                <w:sz w:val="22"/>
                <w:szCs w:val="22"/>
              </w:rPr>
              <w:t xml:space="preserve">Przygotowanie koncepcji gry </w:t>
            </w:r>
            <w:r w:rsidR="00901F47" w:rsidRPr="004B0C2C">
              <w:rPr>
                <w:rFonts w:ascii="Calibri" w:hAnsi="Calibri"/>
                <w:color w:val="000000"/>
                <w:sz w:val="22"/>
                <w:szCs w:val="22"/>
              </w:rPr>
              <w:t>planszowej</w:t>
            </w:r>
            <w:r w:rsidRPr="004B0C2C">
              <w:rPr>
                <w:rFonts w:ascii="Calibri" w:hAnsi="Calibri"/>
                <w:color w:val="000000"/>
                <w:sz w:val="22"/>
                <w:szCs w:val="22"/>
              </w:rPr>
              <w:t xml:space="preserve"> "Tropem Wilczym"</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45 000,00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55 350,00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6</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4B0C2C">
            <w:pPr>
              <w:rPr>
                <w:rFonts w:ascii="Calibri" w:hAnsi="Calibri"/>
                <w:color w:val="000000"/>
                <w:sz w:val="22"/>
                <w:szCs w:val="22"/>
              </w:rPr>
            </w:pPr>
            <w:r w:rsidRPr="004B0C2C">
              <w:rPr>
                <w:rFonts w:ascii="Calibri" w:hAnsi="Calibri"/>
                <w:color w:val="000000"/>
                <w:sz w:val="22"/>
                <w:szCs w:val="22"/>
              </w:rPr>
              <w:t>kampania w mediach społecznościowych</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25 000,00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30 750,00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7</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10199B">
            <w:pPr>
              <w:rPr>
                <w:rFonts w:ascii="Calibri" w:hAnsi="Calibri"/>
                <w:color w:val="000000"/>
                <w:sz w:val="22"/>
                <w:szCs w:val="22"/>
              </w:rPr>
            </w:pPr>
            <w:r w:rsidRPr="004B0C2C">
              <w:rPr>
                <w:rFonts w:ascii="Calibri" w:hAnsi="Calibri"/>
                <w:color w:val="000000"/>
                <w:sz w:val="22"/>
                <w:szCs w:val="22"/>
              </w:rPr>
              <w:t>organizacja biegu w Warszawie</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10199B">
            <w:pPr>
              <w:jc w:val="right"/>
              <w:rPr>
                <w:rFonts w:ascii="Calibri" w:hAnsi="Calibri"/>
                <w:color w:val="000000"/>
                <w:sz w:val="22"/>
                <w:szCs w:val="22"/>
              </w:rPr>
            </w:pPr>
            <w:r w:rsidRPr="004B0C2C">
              <w:rPr>
                <w:rFonts w:ascii="Calibri" w:hAnsi="Calibri"/>
                <w:color w:val="000000"/>
                <w:sz w:val="22"/>
                <w:szCs w:val="22"/>
              </w:rPr>
              <w:t>236 000,00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290 280,00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8</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10199B">
            <w:pPr>
              <w:rPr>
                <w:rFonts w:ascii="Calibri" w:hAnsi="Calibri"/>
                <w:color w:val="000000"/>
                <w:sz w:val="22"/>
                <w:szCs w:val="22"/>
              </w:rPr>
            </w:pPr>
            <w:r w:rsidRPr="004B0C2C">
              <w:rPr>
                <w:rFonts w:ascii="Calibri" w:hAnsi="Calibri"/>
                <w:color w:val="000000"/>
                <w:sz w:val="22"/>
                <w:szCs w:val="22"/>
              </w:rPr>
              <w:t>Grochówka dla biegaczy</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10199B">
            <w:pPr>
              <w:jc w:val="right"/>
              <w:rPr>
                <w:rFonts w:ascii="Calibri" w:hAnsi="Calibri"/>
                <w:color w:val="000000"/>
                <w:sz w:val="22"/>
                <w:szCs w:val="22"/>
              </w:rPr>
            </w:pPr>
            <w:r w:rsidRPr="004B0C2C">
              <w:rPr>
                <w:rFonts w:ascii="Calibri" w:hAnsi="Calibri"/>
                <w:color w:val="000000"/>
                <w:sz w:val="22"/>
                <w:szCs w:val="22"/>
              </w:rPr>
              <w:t>27 000,00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33 210,00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9</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10199B">
            <w:pPr>
              <w:rPr>
                <w:rFonts w:ascii="Calibri" w:hAnsi="Calibri"/>
                <w:color w:val="000000"/>
                <w:sz w:val="22"/>
                <w:szCs w:val="22"/>
              </w:rPr>
            </w:pPr>
            <w:r w:rsidRPr="004B0C2C">
              <w:rPr>
                <w:rFonts w:ascii="Calibri" w:hAnsi="Calibri"/>
                <w:color w:val="000000"/>
                <w:sz w:val="22"/>
                <w:szCs w:val="22"/>
              </w:rPr>
              <w:t>GRH</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10199B">
            <w:pPr>
              <w:jc w:val="right"/>
              <w:rPr>
                <w:rFonts w:ascii="Calibri" w:hAnsi="Calibri"/>
                <w:color w:val="000000"/>
                <w:sz w:val="22"/>
                <w:szCs w:val="22"/>
              </w:rPr>
            </w:pPr>
            <w:r w:rsidRPr="004B0C2C">
              <w:rPr>
                <w:rFonts w:ascii="Calibri" w:hAnsi="Calibri"/>
                <w:color w:val="000000"/>
                <w:sz w:val="22"/>
                <w:szCs w:val="22"/>
              </w:rPr>
              <w:t>9 700,00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11 931,00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10</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10199B">
            <w:pPr>
              <w:rPr>
                <w:rFonts w:ascii="Calibri" w:hAnsi="Calibri"/>
                <w:color w:val="000000"/>
                <w:sz w:val="22"/>
                <w:szCs w:val="22"/>
              </w:rPr>
            </w:pPr>
            <w:r w:rsidRPr="004B0C2C">
              <w:rPr>
                <w:rFonts w:ascii="Calibri" w:hAnsi="Calibri"/>
                <w:color w:val="000000"/>
                <w:sz w:val="22"/>
                <w:szCs w:val="22"/>
              </w:rPr>
              <w:t>Woda dla biegaczy</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10199B">
            <w:pPr>
              <w:jc w:val="right"/>
              <w:rPr>
                <w:rFonts w:ascii="Calibri" w:hAnsi="Calibri"/>
                <w:color w:val="000000"/>
                <w:sz w:val="22"/>
                <w:szCs w:val="22"/>
              </w:rPr>
            </w:pPr>
            <w:r w:rsidRPr="004B0C2C">
              <w:rPr>
                <w:rFonts w:ascii="Calibri" w:hAnsi="Calibri"/>
                <w:color w:val="000000"/>
                <w:sz w:val="22"/>
                <w:szCs w:val="22"/>
              </w:rPr>
              <w:t>3200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2936</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11</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10199B">
            <w:pPr>
              <w:rPr>
                <w:rFonts w:ascii="Calibri" w:hAnsi="Calibri"/>
                <w:color w:val="000000"/>
                <w:sz w:val="22"/>
                <w:szCs w:val="22"/>
              </w:rPr>
            </w:pPr>
            <w:r w:rsidRPr="004B0C2C">
              <w:rPr>
                <w:rFonts w:ascii="Calibri" w:hAnsi="Calibri"/>
                <w:color w:val="000000"/>
                <w:sz w:val="22"/>
                <w:szCs w:val="22"/>
              </w:rPr>
              <w:t xml:space="preserve">Gra rodzinna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10199B">
            <w:pPr>
              <w:jc w:val="right"/>
              <w:rPr>
                <w:rFonts w:ascii="Calibri" w:hAnsi="Calibri"/>
                <w:color w:val="000000"/>
                <w:sz w:val="22"/>
                <w:szCs w:val="22"/>
              </w:rPr>
            </w:pPr>
            <w:r w:rsidRPr="004B0C2C">
              <w:rPr>
                <w:rFonts w:ascii="Calibri" w:hAnsi="Calibri"/>
                <w:color w:val="000000"/>
                <w:sz w:val="22"/>
                <w:szCs w:val="22"/>
              </w:rPr>
              <w:t>8 900,00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10 947,00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12</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10199B">
            <w:pPr>
              <w:rPr>
                <w:rFonts w:ascii="Calibri" w:hAnsi="Calibri"/>
                <w:color w:val="000000"/>
                <w:sz w:val="22"/>
                <w:szCs w:val="22"/>
              </w:rPr>
            </w:pPr>
            <w:r w:rsidRPr="004B0C2C">
              <w:rPr>
                <w:rFonts w:ascii="Calibri" w:hAnsi="Calibri"/>
                <w:color w:val="000000"/>
                <w:sz w:val="22"/>
                <w:szCs w:val="22"/>
              </w:rPr>
              <w:t>Fotograf</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10199B">
            <w:pPr>
              <w:jc w:val="right"/>
              <w:rPr>
                <w:rFonts w:ascii="Calibri" w:hAnsi="Calibri"/>
                <w:color w:val="000000"/>
                <w:sz w:val="22"/>
                <w:szCs w:val="22"/>
              </w:rPr>
            </w:pPr>
            <w:r w:rsidRPr="004B0C2C">
              <w:rPr>
                <w:rFonts w:ascii="Calibri" w:hAnsi="Calibri"/>
                <w:color w:val="000000"/>
                <w:sz w:val="22"/>
                <w:szCs w:val="22"/>
              </w:rPr>
              <w:t>1 800,00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2 214,00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13</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4B0C2C" w:rsidRDefault="004B0C2C" w:rsidP="0010199B">
            <w:pPr>
              <w:rPr>
                <w:rFonts w:ascii="Calibri" w:hAnsi="Calibri"/>
                <w:color w:val="000000"/>
                <w:sz w:val="22"/>
                <w:szCs w:val="22"/>
              </w:rPr>
            </w:pPr>
            <w:r w:rsidRPr="004B0C2C">
              <w:rPr>
                <w:rFonts w:ascii="Calibri" w:hAnsi="Calibri"/>
                <w:color w:val="000000"/>
                <w:sz w:val="22"/>
                <w:szCs w:val="22"/>
              </w:rPr>
              <w:t>Produkcja filmu</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10199B">
            <w:pPr>
              <w:jc w:val="right"/>
              <w:rPr>
                <w:rFonts w:ascii="Calibri" w:hAnsi="Calibri"/>
                <w:color w:val="000000"/>
                <w:sz w:val="22"/>
                <w:szCs w:val="22"/>
              </w:rPr>
            </w:pPr>
            <w:r w:rsidRPr="004B0C2C">
              <w:rPr>
                <w:rFonts w:ascii="Calibri" w:hAnsi="Calibri"/>
                <w:color w:val="000000"/>
                <w:sz w:val="22"/>
                <w:szCs w:val="22"/>
              </w:rPr>
              <w:t>5 000,00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6 150,00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14</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 xml:space="preserve">prace logistyczne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2 000,00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2 460,00</w:t>
            </w:r>
          </w:p>
        </w:tc>
      </w:tr>
      <w:tr w:rsidR="004B0C2C" w:rsidRPr="004B0C2C" w:rsidTr="0010199B">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15</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 xml:space="preserve">Zasłonięcie pomnika w </w:t>
            </w:r>
            <w:proofErr w:type="spellStart"/>
            <w:r w:rsidRPr="0010199B">
              <w:rPr>
                <w:rFonts w:asciiTheme="majorHAnsi" w:hAnsiTheme="majorHAnsi"/>
                <w:color w:val="000000"/>
                <w:sz w:val="22"/>
                <w:szCs w:val="22"/>
              </w:rPr>
              <w:t>parku+logistyka</w:t>
            </w:r>
            <w:proofErr w:type="spellEnd"/>
            <w:r w:rsidRPr="0010199B">
              <w:rPr>
                <w:rFonts w:asciiTheme="majorHAnsi" w:hAnsiTheme="majorHAnsi"/>
                <w:color w:val="000000"/>
                <w:sz w:val="22"/>
                <w:szCs w:val="22"/>
              </w:rPr>
              <w:t xml:space="preserve">, techniczne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3 000,00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3 690,00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16</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Medale</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17</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Koszulki</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498 200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612 786,00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18</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 xml:space="preserve">Torby papierowe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34 000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41 820,00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19</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 xml:space="preserve">Bransoletka na rękę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69 000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84 870,00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20</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materiały edukacyjne dot. Żołnierzy Wyklętych</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50 000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61 500,00</w:t>
            </w:r>
          </w:p>
        </w:tc>
      </w:tr>
      <w:tr w:rsidR="004B0C2C" w:rsidRPr="004B0C2C" w:rsidTr="0010199B">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21</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 xml:space="preserve">przygotowanie podziękowań i spotkań w całej Polsce prezentujących rezultaty projektu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30 000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36 900,00</w:t>
            </w:r>
          </w:p>
        </w:tc>
      </w:tr>
      <w:tr w:rsidR="004B0C2C" w:rsidRPr="004B0C2C" w:rsidTr="0010199B">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22</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 xml:space="preserve">Produkcja banerów na całą Polskę </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18 000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22 140,00</w:t>
            </w:r>
          </w:p>
        </w:tc>
      </w:tr>
      <w:tr w:rsidR="004B0C2C" w:rsidRPr="004B0C2C" w:rsidTr="0010199B">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4B0C2C" w:rsidRPr="004B0C2C" w:rsidRDefault="004B0C2C" w:rsidP="004B0C2C">
            <w:pPr>
              <w:jc w:val="right"/>
              <w:rPr>
                <w:rFonts w:ascii="Calibri" w:hAnsi="Calibri"/>
                <w:color w:val="000000"/>
                <w:sz w:val="22"/>
                <w:szCs w:val="22"/>
              </w:rPr>
            </w:pPr>
            <w:r w:rsidRPr="004B0C2C">
              <w:rPr>
                <w:rFonts w:ascii="Calibri" w:hAnsi="Calibri"/>
                <w:color w:val="000000"/>
                <w:sz w:val="22"/>
                <w:szCs w:val="22"/>
              </w:rPr>
              <w:t>23</w:t>
            </w:r>
          </w:p>
        </w:tc>
        <w:tc>
          <w:tcPr>
            <w:tcW w:w="4823" w:type="dxa"/>
            <w:tcBorders>
              <w:top w:val="nil"/>
              <w:left w:val="nil"/>
              <w:bottom w:val="single" w:sz="4" w:space="0" w:color="auto"/>
              <w:right w:val="single" w:sz="4" w:space="0" w:color="auto"/>
            </w:tcBorders>
            <w:shd w:val="clear" w:color="000000" w:fill="FFFFFF"/>
            <w:vAlign w:val="bottom"/>
            <w:hideMark/>
          </w:tcPr>
          <w:p w:rsidR="004B0C2C" w:rsidRPr="0010199B" w:rsidRDefault="004B0C2C" w:rsidP="0010199B">
            <w:pPr>
              <w:rPr>
                <w:rFonts w:asciiTheme="majorHAnsi" w:hAnsiTheme="majorHAnsi"/>
                <w:color w:val="000000"/>
                <w:sz w:val="22"/>
                <w:szCs w:val="22"/>
              </w:rPr>
            </w:pPr>
            <w:r w:rsidRPr="0010199B">
              <w:rPr>
                <w:rFonts w:asciiTheme="majorHAnsi" w:hAnsiTheme="majorHAnsi"/>
                <w:color w:val="000000"/>
                <w:sz w:val="22"/>
                <w:szCs w:val="22"/>
              </w:rPr>
              <w:t>Akcja puszka do zbiórki. Przeprowadzenie ogólnopolskiej zbiórki publicznej.</w:t>
            </w:r>
          </w:p>
        </w:tc>
        <w:tc>
          <w:tcPr>
            <w:tcW w:w="250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10199B">
            <w:pPr>
              <w:jc w:val="right"/>
              <w:rPr>
                <w:rFonts w:asciiTheme="majorHAnsi" w:hAnsiTheme="majorHAnsi"/>
                <w:color w:val="000000"/>
                <w:sz w:val="22"/>
                <w:szCs w:val="22"/>
              </w:rPr>
            </w:pPr>
            <w:r w:rsidRPr="0010199B">
              <w:rPr>
                <w:rFonts w:asciiTheme="majorHAnsi" w:hAnsiTheme="majorHAnsi"/>
                <w:color w:val="000000"/>
                <w:sz w:val="22"/>
                <w:szCs w:val="22"/>
              </w:rPr>
              <w:t>10 000</w:t>
            </w:r>
          </w:p>
        </w:tc>
        <w:tc>
          <w:tcPr>
            <w:tcW w:w="1586" w:type="dxa"/>
            <w:tcBorders>
              <w:top w:val="nil"/>
              <w:left w:val="nil"/>
              <w:bottom w:val="single" w:sz="4" w:space="0" w:color="auto"/>
              <w:right w:val="single" w:sz="4" w:space="0" w:color="auto"/>
            </w:tcBorders>
            <w:shd w:val="clear" w:color="000000" w:fill="FFFFFF"/>
            <w:noWrap/>
            <w:vAlign w:val="bottom"/>
            <w:hideMark/>
          </w:tcPr>
          <w:p w:rsidR="004B0C2C" w:rsidRPr="0010199B" w:rsidRDefault="004B0C2C" w:rsidP="004B0C2C">
            <w:pPr>
              <w:jc w:val="right"/>
              <w:rPr>
                <w:rFonts w:asciiTheme="majorHAnsi" w:hAnsiTheme="majorHAnsi"/>
                <w:color w:val="000000"/>
                <w:sz w:val="22"/>
                <w:szCs w:val="22"/>
              </w:rPr>
            </w:pPr>
            <w:r w:rsidRPr="0010199B">
              <w:rPr>
                <w:rFonts w:asciiTheme="majorHAnsi" w:hAnsiTheme="majorHAnsi"/>
                <w:color w:val="000000"/>
                <w:sz w:val="22"/>
                <w:szCs w:val="22"/>
              </w:rPr>
              <w:t>12 300,00</w:t>
            </w:r>
          </w:p>
        </w:tc>
      </w:tr>
      <w:tr w:rsidR="00AE569A" w:rsidRPr="004B0C2C" w:rsidTr="0010199B">
        <w:trPr>
          <w:trHeight w:val="600"/>
        </w:trPr>
        <w:tc>
          <w:tcPr>
            <w:tcW w:w="646" w:type="dxa"/>
            <w:tcBorders>
              <w:top w:val="nil"/>
              <w:left w:val="single" w:sz="4" w:space="0" w:color="auto"/>
              <w:bottom w:val="single" w:sz="4" w:space="0" w:color="auto"/>
              <w:right w:val="single" w:sz="4" w:space="0" w:color="auto"/>
            </w:tcBorders>
            <w:shd w:val="clear" w:color="auto" w:fill="DDD9C3" w:themeFill="background2" w:themeFillShade="E6"/>
            <w:noWrap/>
            <w:vAlign w:val="bottom"/>
          </w:tcPr>
          <w:p w:rsidR="00AE569A" w:rsidRPr="00AE569A" w:rsidRDefault="00AE569A" w:rsidP="00AE569A">
            <w:pPr>
              <w:ind w:left="339"/>
              <w:jc w:val="right"/>
              <w:rPr>
                <w:rFonts w:ascii="Calibri" w:hAnsi="Calibri"/>
                <w:color w:val="000000"/>
                <w:sz w:val="22"/>
                <w:szCs w:val="22"/>
              </w:rPr>
            </w:pPr>
          </w:p>
        </w:tc>
        <w:tc>
          <w:tcPr>
            <w:tcW w:w="4823" w:type="dxa"/>
            <w:tcBorders>
              <w:top w:val="nil"/>
              <w:left w:val="nil"/>
              <w:bottom w:val="single" w:sz="4" w:space="0" w:color="auto"/>
              <w:right w:val="single" w:sz="4" w:space="0" w:color="auto"/>
            </w:tcBorders>
            <w:shd w:val="clear" w:color="auto" w:fill="DDD9C3" w:themeFill="background2" w:themeFillShade="E6"/>
            <w:vAlign w:val="bottom"/>
          </w:tcPr>
          <w:p w:rsidR="00AE569A" w:rsidRPr="0010199B" w:rsidRDefault="00AE569A" w:rsidP="0010199B">
            <w:pPr>
              <w:rPr>
                <w:rFonts w:asciiTheme="majorHAnsi" w:hAnsiTheme="majorHAnsi"/>
                <w:color w:val="000000"/>
                <w:sz w:val="22"/>
                <w:szCs w:val="22"/>
              </w:rPr>
            </w:pPr>
            <w:r w:rsidRPr="0010199B">
              <w:rPr>
                <w:rFonts w:asciiTheme="majorHAnsi" w:hAnsiTheme="majorHAnsi"/>
                <w:color w:val="000000"/>
                <w:sz w:val="22"/>
                <w:szCs w:val="22"/>
              </w:rPr>
              <w:t>Razem:</w:t>
            </w:r>
          </w:p>
        </w:tc>
        <w:tc>
          <w:tcPr>
            <w:tcW w:w="2506" w:type="dxa"/>
            <w:tcBorders>
              <w:top w:val="nil"/>
              <w:left w:val="nil"/>
              <w:bottom w:val="single" w:sz="4" w:space="0" w:color="auto"/>
              <w:right w:val="single" w:sz="4" w:space="0" w:color="auto"/>
            </w:tcBorders>
            <w:shd w:val="clear" w:color="auto" w:fill="DDD9C3" w:themeFill="background2" w:themeFillShade="E6"/>
            <w:noWrap/>
            <w:vAlign w:val="bottom"/>
          </w:tcPr>
          <w:p w:rsidR="00AE569A" w:rsidRPr="0010199B" w:rsidRDefault="00AE569A" w:rsidP="0010199B">
            <w:pPr>
              <w:jc w:val="right"/>
              <w:rPr>
                <w:rFonts w:asciiTheme="majorHAnsi" w:hAnsiTheme="majorHAnsi"/>
                <w:color w:val="000000"/>
                <w:sz w:val="22"/>
                <w:szCs w:val="22"/>
              </w:rPr>
            </w:pPr>
            <w:r w:rsidRPr="0010199B">
              <w:rPr>
                <w:rFonts w:asciiTheme="majorHAnsi" w:hAnsiTheme="majorHAnsi"/>
                <w:color w:val="000000"/>
                <w:sz w:val="22"/>
                <w:szCs w:val="22"/>
              </w:rPr>
              <w:t>1 454 450,00</w:t>
            </w:r>
          </w:p>
        </w:tc>
        <w:tc>
          <w:tcPr>
            <w:tcW w:w="1586" w:type="dxa"/>
            <w:tcBorders>
              <w:top w:val="nil"/>
              <w:left w:val="nil"/>
              <w:bottom w:val="single" w:sz="4" w:space="0" w:color="auto"/>
              <w:right w:val="single" w:sz="4" w:space="0" w:color="auto"/>
            </w:tcBorders>
            <w:shd w:val="clear" w:color="auto" w:fill="DDD9C3" w:themeFill="background2" w:themeFillShade="E6"/>
            <w:noWrap/>
            <w:vAlign w:val="bottom"/>
          </w:tcPr>
          <w:p w:rsidR="00AE569A" w:rsidRPr="0010199B" w:rsidRDefault="00AE569A" w:rsidP="00AE569A">
            <w:pPr>
              <w:pStyle w:val="Akapitzlist"/>
              <w:numPr>
                <w:ilvl w:val="0"/>
                <w:numId w:val="8"/>
              </w:numPr>
              <w:jc w:val="right"/>
              <w:rPr>
                <w:rFonts w:asciiTheme="majorHAnsi" w:hAnsiTheme="majorHAnsi"/>
                <w:color w:val="000000"/>
                <w:sz w:val="22"/>
                <w:szCs w:val="22"/>
              </w:rPr>
            </w:pPr>
            <w:r w:rsidRPr="0010199B">
              <w:rPr>
                <w:rFonts w:asciiTheme="majorHAnsi" w:hAnsiTheme="majorHAnsi"/>
                <w:color w:val="000000"/>
                <w:sz w:val="22"/>
                <w:szCs w:val="22"/>
              </w:rPr>
              <w:t>735 698,50</w:t>
            </w:r>
          </w:p>
        </w:tc>
      </w:tr>
      <w:tr w:rsidR="00AE569A" w:rsidRPr="004B0C2C" w:rsidTr="0010199B">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tcPr>
          <w:p w:rsidR="00AE569A" w:rsidRPr="00AE569A" w:rsidRDefault="00AE569A" w:rsidP="00AE569A">
            <w:pPr>
              <w:ind w:left="339"/>
              <w:rPr>
                <w:rFonts w:ascii="Calibri" w:hAnsi="Calibri"/>
                <w:color w:val="000000"/>
                <w:sz w:val="22"/>
                <w:szCs w:val="22"/>
              </w:rPr>
            </w:pPr>
            <w:r>
              <w:rPr>
                <w:rFonts w:ascii="Calibri" w:hAnsi="Calibri"/>
                <w:color w:val="000000"/>
                <w:sz w:val="22"/>
                <w:szCs w:val="22"/>
              </w:rPr>
              <w:t>II.</w:t>
            </w:r>
          </w:p>
        </w:tc>
        <w:tc>
          <w:tcPr>
            <w:tcW w:w="8915" w:type="dxa"/>
            <w:gridSpan w:val="3"/>
            <w:tcBorders>
              <w:top w:val="nil"/>
              <w:left w:val="nil"/>
              <w:bottom w:val="single" w:sz="4" w:space="0" w:color="auto"/>
              <w:right w:val="single" w:sz="4" w:space="0" w:color="auto"/>
            </w:tcBorders>
            <w:shd w:val="clear" w:color="000000" w:fill="FFFFFF"/>
            <w:vAlign w:val="bottom"/>
          </w:tcPr>
          <w:p w:rsidR="00AE569A" w:rsidRPr="0010199B" w:rsidRDefault="00AE569A" w:rsidP="006B28C0">
            <w:pPr>
              <w:rPr>
                <w:rFonts w:asciiTheme="majorHAnsi" w:hAnsiTheme="majorHAnsi"/>
                <w:b/>
                <w:color w:val="000000"/>
                <w:sz w:val="22"/>
                <w:szCs w:val="22"/>
              </w:rPr>
            </w:pPr>
            <w:r w:rsidRPr="0010199B">
              <w:rPr>
                <w:rFonts w:asciiTheme="majorHAnsi" w:hAnsiTheme="majorHAnsi"/>
                <w:b/>
                <w:color w:val="000000"/>
                <w:sz w:val="22"/>
                <w:szCs w:val="22"/>
              </w:rPr>
              <w:t xml:space="preserve">Działania promujące Żołnierzy Wyklętych </w:t>
            </w:r>
            <w:r w:rsidR="0010199B">
              <w:rPr>
                <w:rFonts w:asciiTheme="majorHAnsi" w:hAnsiTheme="majorHAnsi"/>
                <w:b/>
                <w:color w:val="000000"/>
                <w:sz w:val="22"/>
                <w:szCs w:val="22"/>
              </w:rPr>
              <w:t xml:space="preserve">– przedsięwzięcia towarzyszące </w:t>
            </w:r>
            <w:r w:rsidR="006B28C0">
              <w:rPr>
                <w:rFonts w:asciiTheme="majorHAnsi" w:hAnsiTheme="majorHAnsi"/>
                <w:b/>
                <w:color w:val="000000"/>
                <w:sz w:val="22"/>
                <w:szCs w:val="22"/>
              </w:rPr>
              <w:t xml:space="preserve">i przygotowujące do obchodów Narodowego Dnia Żołnierzy Wyklętych </w:t>
            </w:r>
          </w:p>
        </w:tc>
      </w:tr>
      <w:tr w:rsidR="006B28C0" w:rsidRPr="004B0C2C" w:rsidTr="003A6213">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tcPr>
          <w:p w:rsidR="006B28C0" w:rsidRPr="00AE569A" w:rsidRDefault="006B28C0" w:rsidP="00AE569A">
            <w:pPr>
              <w:ind w:left="360"/>
              <w:jc w:val="right"/>
              <w:rPr>
                <w:rFonts w:ascii="Calibri" w:hAnsi="Calibri"/>
                <w:color w:val="000000"/>
                <w:sz w:val="22"/>
                <w:szCs w:val="22"/>
              </w:rPr>
            </w:pPr>
            <w:r>
              <w:rPr>
                <w:rFonts w:ascii="Calibri" w:hAnsi="Calibri"/>
                <w:color w:val="000000"/>
                <w:sz w:val="22"/>
                <w:szCs w:val="22"/>
              </w:rPr>
              <w:t>1</w:t>
            </w:r>
          </w:p>
        </w:tc>
        <w:tc>
          <w:tcPr>
            <w:tcW w:w="4823" w:type="dxa"/>
            <w:tcBorders>
              <w:top w:val="nil"/>
              <w:left w:val="nil"/>
              <w:bottom w:val="single" w:sz="4" w:space="0" w:color="auto"/>
              <w:right w:val="single" w:sz="4" w:space="0" w:color="auto"/>
            </w:tcBorders>
            <w:shd w:val="clear" w:color="000000" w:fill="FFFFFF"/>
            <w:vAlign w:val="bottom"/>
          </w:tcPr>
          <w:p w:rsidR="006B28C0" w:rsidRPr="0010199B" w:rsidRDefault="006B28C0" w:rsidP="0010199B">
            <w:pPr>
              <w:rPr>
                <w:rFonts w:asciiTheme="majorHAnsi" w:hAnsiTheme="majorHAnsi"/>
                <w:color w:val="000000"/>
                <w:sz w:val="22"/>
                <w:szCs w:val="22"/>
              </w:rPr>
            </w:pPr>
            <w:r w:rsidRPr="0010199B">
              <w:rPr>
                <w:rFonts w:asciiTheme="majorHAnsi" w:hAnsiTheme="majorHAnsi"/>
                <w:color w:val="000000"/>
                <w:sz w:val="22"/>
                <w:szCs w:val="22"/>
              </w:rPr>
              <w:t xml:space="preserve">Modernizacja strony internetowej </w:t>
            </w:r>
            <w:hyperlink r:id="rId6" w:history="1">
              <w:r w:rsidRPr="0010199B">
                <w:rPr>
                  <w:rStyle w:val="Hipercze"/>
                  <w:rFonts w:asciiTheme="majorHAnsi" w:hAnsiTheme="majorHAnsi"/>
                  <w:sz w:val="22"/>
                  <w:szCs w:val="22"/>
                </w:rPr>
                <w:t>www.tropemwilczym.pl</w:t>
              </w:r>
            </w:hyperlink>
            <w:r w:rsidRPr="0010199B">
              <w:rPr>
                <w:rFonts w:asciiTheme="majorHAnsi" w:hAnsiTheme="majorHAnsi"/>
                <w:color w:val="000000"/>
                <w:sz w:val="22"/>
                <w:szCs w:val="22"/>
              </w:rPr>
              <w:t xml:space="preserve">  (grafik, treść merytoryczna, administrowanie, IT, opracowanie modułu współpracy z miastami partnerami) </w:t>
            </w:r>
          </w:p>
        </w:tc>
        <w:tc>
          <w:tcPr>
            <w:tcW w:w="250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45300</w:t>
            </w:r>
          </w:p>
        </w:tc>
        <w:tc>
          <w:tcPr>
            <w:tcW w:w="158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55719</w:t>
            </w:r>
          </w:p>
        </w:tc>
      </w:tr>
      <w:tr w:rsidR="006B28C0" w:rsidRPr="004B0C2C" w:rsidTr="003A6213">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tcPr>
          <w:p w:rsidR="006B28C0" w:rsidRDefault="006B28C0" w:rsidP="00AE569A">
            <w:pPr>
              <w:ind w:left="360"/>
              <w:jc w:val="right"/>
              <w:rPr>
                <w:rFonts w:ascii="Calibri" w:hAnsi="Calibri"/>
                <w:color w:val="000000"/>
                <w:sz w:val="22"/>
                <w:szCs w:val="22"/>
              </w:rPr>
            </w:pPr>
            <w:r>
              <w:rPr>
                <w:rFonts w:ascii="Calibri" w:hAnsi="Calibri"/>
                <w:color w:val="000000"/>
                <w:sz w:val="22"/>
                <w:szCs w:val="22"/>
              </w:rPr>
              <w:t>2</w:t>
            </w:r>
          </w:p>
        </w:tc>
        <w:tc>
          <w:tcPr>
            <w:tcW w:w="4823" w:type="dxa"/>
            <w:tcBorders>
              <w:top w:val="nil"/>
              <w:left w:val="nil"/>
              <w:bottom w:val="single" w:sz="4" w:space="0" w:color="auto"/>
              <w:right w:val="single" w:sz="4" w:space="0" w:color="auto"/>
            </w:tcBorders>
            <w:shd w:val="clear" w:color="000000" w:fill="FFFFFF"/>
            <w:vAlign w:val="bottom"/>
          </w:tcPr>
          <w:p w:rsidR="006B28C0" w:rsidRPr="0010199B" w:rsidRDefault="006B28C0" w:rsidP="0010199B">
            <w:pPr>
              <w:widowControl w:val="0"/>
              <w:spacing w:after="200"/>
              <w:ind w:right="200"/>
              <w:jc w:val="both"/>
              <w:rPr>
                <w:rFonts w:asciiTheme="majorHAnsi" w:hAnsiTheme="majorHAnsi"/>
                <w:sz w:val="22"/>
                <w:szCs w:val="22"/>
                <w:lang w:eastAsia="en-US"/>
              </w:rPr>
            </w:pPr>
            <w:r w:rsidRPr="0010199B">
              <w:rPr>
                <w:rFonts w:asciiTheme="majorHAnsi" w:hAnsiTheme="majorHAnsi"/>
                <w:sz w:val="22"/>
                <w:szCs w:val="22"/>
                <w:lang w:eastAsia="en-US"/>
              </w:rPr>
              <w:t>Zarządzającego Projektu Tropem Wilczym</w:t>
            </w:r>
          </w:p>
        </w:tc>
        <w:tc>
          <w:tcPr>
            <w:tcW w:w="250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60000</w:t>
            </w:r>
          </w:p>
        </w:tc>
        <w:tc>
          <w:tcPr>
            <w:tcW w:w="158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73800</w:t>
            </w:r>
          </w:p>
        </w:tc>
      </w:tr>
      <w:tr w:rsidR="006B28C0" w:rsidRPr="004B0C2C" w:rsidTr="003A6213">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tcPr>
          <w:p w:rsidR="006B28C0" w:rsidRDefault="00482D67" w:rsidP="004B0C2C">
            <w:pPr>
              <w:jc w:val="right"/>
              <w:rPr>
                <w:rFonts w:ascii="Calibri" w:hAnsi="Calibri"/>
                <w:color w:val="000000"/>
                <w:sz w:val="22"/>
                <w:szCs w:val="22"/>
              </w:rPr>
            </w:pPr>
            <w:r>
              <w:rPr>
                <w:rFonts w:ascii="Calibri" w:hAnsi="Calibri"/>
                <w:color w:val="000000"/>
                <w:sz w:val="22"/>
                <w:szCs w:val="22"/>
              </w:rPr>
              <w:t>3</w:t>
            </w:r>
          </w:p>
        </w:tc>
        <w:tc>
          <w:tcPr>
            <w:tcW w:w="4823" w:type="dxa"/>
            <w:tcBorders>
              <w:top w:val="nil"/>
              <w:left w:val="nil"/>
              <w:bottom w:val="single" w:sz="4" w:space="0" w:color="auto"/>
              <w:right w:val="single" w:sz="4" w:space="0" w:color="auto"/>
            </w:tcBorders>
            <w:shd w:val="clear" w:color="000000" w:fill="FFFFFF"/>
            <w:vAlign w:val="bottom"/>
          </w:tcPr>
          <w:p w:rsidR="006B28C0" w:rsidRPr="0010199B" w:rsidRDefault="006B28C0" w:rsidP="0049312E">
            <w:pPr>
              <w:widowControl w:val="0"/>
              <w:spacing w:after="200"/>
              <w:ind w:right="200"/>
              <w:jc w:val="both"/>
              <w:rPr>
                <w:rFonts w:asciiTheme="majorHAnsi" w:hAnsiTheme="majorHAnsi"/>
                <w:sz w:val="22"/>
                <w:szCs w:val="22"/>
                <w:lang w:eastAsia="en-US"/>
              </w:rPr>
            </w:pPr>
            <w:r w:rsidRPr="0010199B">
              <w:rPr>
                <w:rFonts w:asciiTheme="majorHAnsi" w:hAnsiTheme="majorHAnsi"/>
                <w:sz w:val="22"/>
                <w:szCs w:val="22"/>
                <w:lang w:eastAsia="en-US"/>
              </w:rPr>
              <w:t>organizowanie otwartych spotkań</w:t>
            </w:r>
            <w:r>
              <w:rPr>
                <w:rFonts w:asciiTheme="majorHAnsi" w:hAnsiTheme="majorHAnsi"/>
                <w:sz w:val="22"/>
                <w:szCs w:val="22"/>
                <w:lang w:eastAsia="en-US"/>
              </w:rPr>
              <w:t xml:space="preserve">, warsztatów, koncertów, eventów </w:t>
            </w:r>
            <w:r w:rsidRPr="0010199B">
              <w:rPr>
                <w:rFonts w:asciiTheme="majorHAnsi" w:hAnsiTheme="majorHAnsi"/>
                <w:sz w:val="22"/>
                <w:szCs w:val="22"/>
                <w:lang w:eastAsia="en-US"/>
              </w:rPr>
              <w:t xml:space="preserve">informacyjnych w celu popularyzacji </w:t>
            </w:r>
            <w:r>
              <w:rPr>
                <w:rFonts w:asciiTheme="majorHAnsi" w:hAnsiTheme="majorHAnsi"/>
                <w:sz w:val="22"/>
                <w:szCs w:val="22"/>
                <w:lang w:eastAsia="en-US"/>
              </w:rPr>
              <w:t xml:space="preserve">Żołnierzy Wyklętych oraz </w:t>
            </w:r>
            <w:r w:rsidR="00791C6F">
              <w:rPr>
                <w:rFonts w:asciiTheme="majorHAnsi" w:hAnsiTheme="majorHAnsi"/>
                <w:sz w:val="22"/>
                <w:szCs w:val="22"/>
                <w:lang w:eastAsia="en-US"/>
              </w:rPr>
              <w:t>promocji</w:t>
            </w:r>
            <w:r>
              <w:rPr>
                <w:rFonts w:asciiTheme="majorHAnsi" w:hAnsiTheme="majorHAnsi"/>
                <w:sz w:val="22"/>
                <w:szCs w:val="22"/>
                <w:lang w:eastAsia="en-US"/>
              </w:rPr>
              <w:t xml:space="preserve"> </w:t>
            </w:r>
            <w:r w:rsidRPr="0010199B">
              <w:rPr>
                <w:rFonts w:asciiTheme="majorHAnsi" w:hAnsiTheme="majorHAnsi"/>
                <w:sz w:val="22"/>
                <w:szCs w:val="22"/>
                <w:lang w:eastAsia="en-US"/>
              </w:rPr>
              <w:t>Projektu;</w:t>
            </w:r>
          </w:p>
        </w:tc>
        <w:tc>
          <w:tcPr>
            <w:tcW w:w="250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150 000</w:t>
            </w:r>
          </w:p>
        </w:tc>
        <w:tc>
          <w:tcPr>
            <w:tcW w:w="158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184500</w:t>
            </w:r>
          </w:p>
        </w:tc>
      </w:tr>
      <w:tr w:rsidR="006B28C0" w:rsidRPr="004B0C2C" w:rsidTr="003A6213">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tcPr>
          <w:p w:rsidR="006B28C0" w:rsidRDefault="00482D67" w:rsidP="0010199B">
            <w:pPr>
              <w:jc w:val="right"/>
              <w:rPr>
                <w:rFonts w:ascii="Calibri" w:hAnsi="Calibri"/>
                <w:color w:val="000000"/>
                <w:sz w:val="22"/>
                <w:szCs w:val="22"/>
              </w:rPr>
            </w:pPr>
            <w:r>
              <w:rPr>
                <w:rFonts w:ascii="Calibri" w:hAnsi="Calibri"/>
                <w:color w:val="000000"/>
                <w:sz w:val="22"/>
                <w:szCs w:val="22"/>
              </w:rPr>
              <w:t>4</w:t>
            </w:r>
          </w:p>
        </w:tc>
        <w:tc>
          <w:tcPr>
            <w:tcW w:w="4823" w:type="dxa"/>
            <w:tcBorders>
              <w:top w:val="nil"/>
              <w:left w:val="nil"/>
              <w:bottom w:val="single" w:sz="4" w:space="0" w:color="auto"/>
              <w:right w:val="single" w:sz="4" w:space="0" w:color="auto"/>
            </w:tcBorders>
            <w:shd w:val="clear" w:color="000000" w:fill="FFFFFF"/>
            <w:vAlign w:val="bottom"/>
          </w:tcPr>
          <w:p w:rsidR="006B28C0" w:rsidRPr="0010199B" w:rsidRDefault="006B28C0" w:rsidP="0010199B">
            <w:pPr>
              <w:widowControl w:val="0"/>
              <w:tabs>
                <w:tab w:val="left" w:pos="1171"/>
              </w:tabs>
              <w:spacing w:after="200"/>
              <w:contextualSpacing/>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Obsługa miast partnerów – współrealizujących projekt Tropem Wilczym Bieg Pamięci Żołnierzy Wyklętych </w:t>
            </w:r>
          </w:p>
        </w:tc>
        <w:tc>
          <w:tcPr>
            <w:tcW w:w="250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29500</w:t>
            </w:r>
          </w:p>
        </w:tc>
        <w:tc>
          <w:tcPr>
            <w:tcW w:w="158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36285</w:t>
            </w:r>
          </w:p>
        </w:tc>
      </w:tr>
      <w:tr w:rsidR="006B28C0" w:rsidRPr="004B0C2C" w:rsidTr="003A6213">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tcPr>
          <w:p w:rsidR="006B28C0" w:rsidRDefault="00482D67" w:rsidP="004B0C2C">
            <w:pPr>
              <w:jc w:val="right"/>
              <w:rPr>
                <w:rFonts w:ascii="Calibri" w:hAnsi="Calibri"/>
                <w:color w:val="000000"/>
                <w:sz w:val="22"/>
                <w:szCs w:val="22"/>
              </w:rPr>
            </w:pPr>
            <w:r>
              <w:rPr>
                <w:rFonts w:ascii="Calibri" w:hAnsi="Calibri"/>
                <w:color w:val="000000"/>
                <w:sz w:val="22"/>
                <w:szCs w:val="22"/>
              </w:rPr>
              <w:t>5</w:t>
            </w:r>
          </w:p>
        </w:tc>
        <w:tc>
          <w:tcPr>
            <w:tcW w:w="4823" w:type="dxa"/>
            <w:tcBorders>
              <w:top w:val="nil"/>
              <w:left w:val="nil"/>
              <w:bottom w:val="single" w:sz="4" w:space="0" w:color="auto"/>
              <w:right w:val="single" w:sz="4" w:space="0" w:color="auto"/>
            </w:tcBorders>
            <w:shd w:val="clear" w:color="000000" w:fill="FFFFFF"/>
            <w:vAlign w:val="bottom"/>
          </w:tcPr>
          <w:p w:rsidR="006B28C0" w:rsidRPr="0010199B" w:rsidRDefault="006B28C0" w:rsidP="0010199B">
            <w:pPr>
              <w:widowControl w:val="0"/>
              <w:tabs>
                <w:tab w:val="left" w:pos="1171"/>
              </w:tabs>
              <w:spacing w:after="200"/>
              <w:contextualSpacing/>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PR (artykuły, </w:t>
            </w:r>
            <w:r>
              <w:rPr>
                <w:iCs/>
              </w:rPr>
              <w:t>n</w:t>
            </w:r>
            <w:r w:rsidRPr="0010199B">
              <w:rPr>
                <w:iCs/>
              </w:rPr>
              <w:t>awiązanie i koordynacja kontaktów z mediami, patronaty,</w:t>
            </w:r>
            <w:r w:rsidRPr="0010199B">
              <w:rPr>
                <w:b/>
                <w:bCs/>
                <w:iCs/>
              </w:rPr>
              <w:t xml:space="preserve"> </w:t>
            </w:r>
            <w:proofErr w:type="spellStart"/>
            <w:r w:rsidRPr="0010199B">
              <w:rPr>
                <w:b/>
                <w:bCs/>
                <w:iCs/>
              </w:rPr>
              <w:t>mediaplany</w:t>
            </w:r>
            <w:proofErr w:type="spellEnd"/>
            <w:r w:rsidRPr="0010199B">
              <w:rPr>
                <w:b/>
                <w:bCs/>
                <w:iCs/>
              </w:rPr>
              <w:t xml:space="preserve"> </w:t>
            </w:r>
            <w:r w:rsidRPr="0010199B">
              <w:rPr>
                <w:iCs/>
              </w:rPr>
              <w:t>szczegółowe</w:t>
            </w:r>
            <w:r>
              <w:rPr>
                <w:iCs/>
              </w:rPr>
              <w:t xml:space="preserve">, nawiązanie kontaktu z ambasadorami projektu) </w:t>
            </w:r>
          </w:p>
        </w:tc>
        <w:tc>
          <w:tcPr>
            <w:tcW w:w="250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62000</w:t>
            </w:r>
          </w:p>
        </w:tc>
        <w:tc>
          <w:tcPr>
            <w:tcW w:w="158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76260</w:t>
            </w:r>
          </w:p>
        </w:tc>
      </w:tr>
      <w:tr w:rsidR="006B28C0" w:rsidRPr="004B0C2C" w:rsidTr="003A6213">
        <w:trPr>
          <w:trHeight w:val="600"/>
        </w:trPr>
        <w:tc>
          <w:tcPr>
            <w:tcW w:w="646" w:type="dxa"/>
            <w:tcBorders>
              <w:top w:val="nil"/>
              <w:left w:val="single" w:sz="4" w:space="0" w:color="auto"/>
              <w:bottom w:val="single" w:sz="4" w:space="0" w:color="auto"/>
              <w:right w:val="single" w:sz="4" w:space="0" w:color="auto"/>
            </w:tcBorders>
            <w:shd w:val="clear" w:color="auto" w:fill="auto"/>
            <w:noWrap/>
            <w:vAlign w:val="bottom"/>
          </w:tcPr>
          <w:p w:rsidR="006B28C0" w:rsidRDefault="00482D67" w:rsidP="004B0C2C">
            <w:pPr>
              <w:jc w:val="right"/>
              <w:rPr>
                <w:rFonts w:ascii="Calibri" w:hAnsi="Calibri"/>
                <w:color w:val="000000"/>
                <w:sz w:val="22"/>
                <w:szCs w:val="22"/>
              </w:rPr>
            </w:pPr>
            <w:r>
              <w:rPr>
                <w:rFonts w:ascii="Calibri" w:hAnsi="Calibri"/>
                <w:color w:val="000000"/>
                <w:sz w:val="22"/>
                <w:szCs w:val="22"/>
              </w:rPr>
              <w:t>6</w:t>
            </w:r>
          </w:p>
        </w:tc>
        <w:tc>
          <w:tcPr>
            <w:tcW w:w="4823" w:type="dxa"/>
            <w:tcBorders>
              <w:top w:val="nil"/>
              <w:left w:val="nil"/>
              <w:bottom w:val="single" w:sz="4" w:space="0" w:color="auto"/>
              <w:right w:val="single" w:sz="4" w:space="0" w:color="auto"/>
            </w:tcBorders>
            <w:shd w:val="clear" w:color="000000" w:fill="FFFFFF"/>
            <w:vAlign w:val="bottom"/>
          </w:tcPr>
          <w:p w:rsidR="006B28C0" w:rsidRPr="0010199B" w:rsidRDefault="006B28C0" w:rsidP="00482D67">
            <w:pPr>
              <w:rPr>
                <w:rFonts w:asciiTheme="majorHAnsi" w:hAnsiTheme="majorHAnsi"/>
                <w:color w:val="000000"/>
                <w:sz w:val="22"/>
                <w:szCs w:val="22"/>
              </w:rPr>
            </w:pPr>
            <w:r>
              <w:rPr>
                <w:rFonts w:asciiTheme="majorHAnsi" w:hAnsiTheme="majorHAnsi"/>
                <w:color w:val="000000"/>
                <w:sz w:val="22"/>
                <w:szCs w:val="22"/>
              </w:rPr>
              <w:t xml:space="preserve">Druk </w:t>
            </w:r>
            <w:r w:rsidR="00482D67">
              <w:rPr>
                <w:rFonts w:asciiTheme="majorHAnsi" w:hAnsiTheme="majorHAnsi"/>
                <w:color w:val="000000"/>
                <w:sz w:val="22"/>
                <w:szCs w:val="22"/>
              </w:rPr>
              <w:t xml:space="preserve">materiałów, </w:t>
            </w:r>
            <w:r>
              <w:rPr>
                <w:rFonts w:asciiTheme="majorHAnsi" w:hAnsiTheme="majorHAnsi"/>
                <w:color w:val="000000"/>
                <w:sz w:val="22"/>
                <w:szCs w:val="22"/>
              </w:rPr>
              <w:t xml:space="preserve">folderów informacyjnych (nakład 60 tyś) </w:t>
            </w:r>
          </w:p>
        </w:tc>
        <w:tc>
          <w:tcPr>
            <w:tcW w:w="250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63000</w:t>
            </w:r>
          </w:p>
        </w:tc>
        <w:tc>
          <w:tcPr>
            <w:tcW w:w="1586" w:type="dxa"/>
            <w:tcBorders>
              <w:top w:val="nil"/>
              <w:left w:val="nil"/>
              <w:bottom w:val="single" w:sz="4" w:space="0" w:color="auto"/>
              <w:right w:val="single" w:sz="4" w:space="0" w:color="auto"/>
            </w:tcBorders>
            <w:shd w:val="clear" w:color="000000" w:fill="FFFFFF"/>
            <w:noWrap/>
            <w:vAlign w:val="center"/>
          </w:tcPr>
          <w:p w:rsidR="006B28C0" w:rsidRDefault="006B28C0">
            <w:pPr>
              <w:jc w:val="right"/>
              <w:rPr>
                <w:rFonts w:ascii="Cambria" w:hAnsi="Cambria"/>
                <w:color w:val="000000"/>
                <w:sz w:val="22"/>
                <w:szCs w:val="22"/>
              </w:rPr>
            </w:pPr>
            <w:r>
              <w:rPr>
                <w:rFonts w:ascii="Cambria" w:hAnsi="Cambria"/>
                <w:color w:val="000000"/>
                <w:sz w:val="22"/>
                <w:szCs w:val="22"/>
              </w:rPr>
              <w:t>77490</w:t>
            </w:r>
          </w:p>
        </w:tc>
      </w:tr>
      <w:tr w:rsidR="00791C6F" w:rsidRPr="004B0C2C" w:rsidTr="00D332D7">
        <w:trPr>
          <w:trHeight w:val="300"/>
        </w:trPr>
        <w:tc>
          <w:tcPr>
            <w:tcW w:w="646" w:type="dxa"/>
            <w:tcBorders>
              <w:top w:val="nil"/>
              <w:left w:val="single" w:sz="4" w:space="0" w:color="auto"/>
              <w:bottom w:val="single" w:sz="4" w:space="0" w:color="auto"/>
              <w:right w:val="single" w:sz="4" w:space="0" w:color="auto"/>
            </w:tcBorders>
            <w:shd w:val="clear" w:color="000000" w:fill="C4BD97"/>
            <w:noWrap/>
            <w:vAlign w:val="bottom"/>
            <w:hideMark/>
          </w:tcPr>
          <w:p w:rsidR="00791C6F" w:rsidRPr="004B0C2C" w:rsidRDefault="00791C6F" w:rsidP="004B0C2C">
            <w:pPr>
              <w:rPr>
                <w:rFonts w:ascii="Calibri" w:hAnsi="Calibri"/>
                <w:color w:val="000000"/>
                <w:sz w:val="22"/>
                <w:szCs w:val="22"/>
              </w:rPr>
            </w:pPr>
            <w:r w:rsidRPr="004B0C2C">
              <w:rPr>
                <w:rFonts w:ascii="Calibri" w:hAnsi="Calibri"/>
                <w:color w:val="000000"/>
                <w:sz w:val="22"/>
                <w:szCs w:val="22"/>
              </w:rPr>
              <w:t> </w:t>
            </w:r>
          </w:p>
        </w:tc>
        <w:tc>
          <w:tcPr>
            <w:tcW w:w="4823" w:type="dxa"/>
            <w:tcBorders>
              <w:top w:val="nil"/>
              <w:left w:val="nil"/>
              <w:bottom w:val="single" w:sz="4" w:space="0" w:color="auto"/>
              <w:right w:val="single" w:sz="4" w:space="0" w:color="auto"/>
            </w:tcBorders>
            <w:shd w:val="clear" w:color="000000" w:fill="C4BD97"/>
            <w:noWrap/>
            <w:vAlign w:val="bottom"/>
          </w:tcPr>
          <w:p w:rsidR="00791C6F" w:rsidRPr="004B0C2C" w:rsidRDefault="00791C6F" w:rsidP="004B0C2C">
            <w:pPr>
              <w:rPr>
                <w:rFonts w:ascii="Calibri" w:hAnsi="Calibri"/>
                <w:color w:val="000000"/>
                <w:sz w:val="22"/>
                <w:szCs w:val="22"/>
              </w:rPr>
            </w:pPr>
          </w:p>
        </w:tc>
        <w:tc>
          <w:tcPr>
            <w:tcW w:w="2506" w:type="dxa"/>
            <w:tcBorders>
              <w:top w:val="nil"/>
              <w:left w:val="nil"/>
              <w:bottom w:val="single" w:sz="4" w:space="0" w:color="auto"/>
              <w:right w:val="single" w:sz="4" w:space="0" w:color="auto"/>
            </w:tcBorders>
            <w:shd w:val="clear" w:color="000000" w:fill="C4BD97"/>
            <w:noWrap/>
          </w:tcPr>
          <w:p w:rsidR="00791C6F" w:rsidRDefault="00791C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304 500</w:t>
            </w:r>
          </w:p>
        </w:tc>
        <w:tc>
          <w:tcPr>
            <w:tcW w:w="1586" w:type="dxa"/>
            <w:tcBorders>
              <w:top w:val="nil"/>
              <w:left w:val="nil"/>
              <w:bottom w:val="single" w:sz="4" w:space="0" w:color="auto"/>
              <w:right w:val="single" w:sz="4" w:space="0" w:color="auto"/>
            </w:tcBorders>
            <w:shd w:val="clear" w:color="000000" w:fill="C4BD97"/>
            <w:noWrap/>
          </w:tcPr>
          <w:p w:rsidR="00791C6F" w:rsidRDefault="00791C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374535</w:t>
            </w:r>
          </w:p>
        </w:tc>
      </w:tr>
    </w:tbl>
    <w:p w:rsidR="00135685" w:rsidRDefault="00135685" w:rsidP="00CD5AD1"/>
    <w:p w:rsidR="00135685" w:rsidRDefault="00135685" w:rsidP="00CD5AD1"/>
    <w:p w:rsidR="00135685" w:rsidRDefault="00135685" w:rsidP="00CD5AD1"/>
    <w:p w:rsidR="00135685" w:rsidRDefault="00135685" w:rsidP="00CD5AD1"/>
    <w:p w:rsidR="00135685" w:rsidRDefault="00135685" w:rsidP="00CD5AD1"/>
    <w:p w:rsidR="00135685" w:rsidRDefault="00135685" w:rsidP="00CD5AD1"/>
    <w:p w:rsidR="00135685" w:rsidRDefault="00135685" w:rsidP="00CD5AD1"/>
    <w:p w:rsidR="00135685" w:rsidRDefault="00135685" w:rsidP="00CD5AD1"/>
    <w:p w:rsidR="00135685" w:rsidRDefault="00135685" w:rsidP="00CD5AD1"/>
    <w:tbl>
      <w:tblPr>
        <w:tblW w:w="5000" w:type="dxa"/>
        <w:tblInd w:w="55" w:type="dxa"/>
        <w:tblCellMar>
          <w:left w:w="70" w:type="dxa"/>
          <w:right w:w="70" w:type="dxa"/>
        </w:tblCellMar>
        <w:tblLook w:val="04A0" w:firstRow="1" w:lastRow="0" w:firstColumn="1" w:lastColumn="0" w:noHBand="0" w:noVBand="1"/>
      </w:tblPr>
      <w:tblGrid>
        <w:gridCol w:w="3652"/>
        <w:gridCol w:w="1348"/>
      </w:tblGrid>
      <w:tr w:rsidR="00135685" w:rsidRPr="00135685" w:rsidTr="00135685">
        <w:trPr>
          <w:trHeight w:val="300"/>
        </w:trPr>
        <w:tc>
          <w:tcPr>
            <w:tcW w:w="5000" w:type="dxa"/>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135685" w:rsidRPr="00135685" w:rsidRDefault="00135685" w:rsidP="00135685">
            <w:pPr>
              <w:jc w:val="center"/>
              <w:rPr>
                <w:rFonts w:ascii="Calibri" w:hAnsi="Calibri"/>
                <w:color w:val="000000"/>
                <w:sz w:val="22"/>
                <w:szCs w:val="22"/>
              </w:rPr>
            </w:pPr>
            <w:r w:rsidRPr="00135685">
              <w:rPr>
                <w:rFonts w:ascii="Calibri" w:hAnsi="Calibri"/>
                <w:color w:val="000000"/>
                <w:sz w:val="22"/>
                <w:szCs w:val="22"/>
              </w:rPr>
              <w:t xml:space="preserve">WPŁYWY </w:t>
            </w:r>
            <w:r>
              <w:rPr>
                <w:rFonts w:ascii="Calibri" w:hAnsi="Calibri"/>
                <w:color w:val="000000"/>
                <w:sz w:val="22"/>
                <w:szCs w:val="22"/>
              </w:rPr>
              <w:t>– Tropem Wilczym Bieg Pamięci Żołnierzy Wyklętych  (kwoty brutto)</w:t>
            </w:r>
          </w:p>
        </w:tc>
      </w:tr>
      <w:tr w:rsidR="00135685" w:rsidRPr="00135685" w:rsidTr="00135685">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135685" w:rsidRPr="00135685" w:rsidRDefault="00135685" w:rsidP="00135685">
            <w:pPr>
              <w:rPr>
                <w:rFonts w:ascii="Calibri" w:hAnsi="Calibri"/>
                <w:color w:val="000000"/>
                <w:sz w:val="22"/>
                <w:szCs w:val="22"/>
              </w:rPr>
            </w:pPr>
            <w:r w:rsidRPr="00135685">
              <w:rPr>
                <w:rFonts w:ascii="Calibri" w:hAnsi="Calibri"/>
                <w:color w:val="000000"/>
                <w:sz w:val="22"/>
                <w:szCs w:val="22"/>
              </w:rPr>
              <w:t>Pakiety startowe (wpływy od miast)</w:t>
            </w:r>
          </w:p>
        </w:tc>
        <w:tc>
          <w:tcPr>
            <w:tcW w:w="1348" w:type="dxa"/>
            <w:tcBorders>
              <w:top w:val="nil"/>
              <w:left w:val="nil"/>
              <w:bottom w:val="single" w:sz="4" w:space="0" w:color="auto"/>
              <w:right w:val="single" w:sz="4" w:space="0" w:color="auto"/>
            </w:tcBorders>
            <w:shd w:val="clear" w:color="auto" w:fill="auto"/>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110 000,00</w:t>
            </w:r>
          </w:p>
        </w:tc>
      </w:tr>
      <w:tr w:rsidR="00135685" w:rsidRPr="00135685" w:rsidTr="00135685">
        <w:trPr>
          <w:trHeight w:val="495"/>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135685" w:rsidRPr="00135685" w:rsidRDefault="00135685" w:rsidP="00135685">
            <w:pPr>
              <w:rPr>
                <w:rFonts w:ascii="Calibri" w:hAnsi="Calibri"/>
                <w:color w:val="000000"/>
                <w:sz w:val="22"/>
                <w:szCs w:val="22"/>
              </w:rPr>
            </w:pPr>
            <w:r w:rsidRPr="00135685">
              <w:rPr>
                <w:rFonts w:ascii="Calibri" w:hAnsi="Calibri"/>
                <w:color w:val="000000"/>
                <w:sz w:val="22"/>
                <w:szCs w:val="22"/>
              </w:rPr>
              <w:t>IPN</w:t>
            </w:r>
          </w:p>
        </w:tc>
        <w:tc>
          <w:tcPr>
            <w:tcW w:w="1348" w:type="dxa"/>
            <w:tcBorders>
              <w:top w:val="nil"/>
              <w:left w:val="nil"/>
              <w:bottom w:val="single" w:sz="4" w:space="0" w:color="auto"/>
              <w:right w:val="single" w:sz="4" w:space="0" w:color="auto"/>
            </w:tcBorders>
            <w:shd w:val="clear" w:color="auto" w:fill="auto"/>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barter</w:t>
            </w:r>
          </w:p>
        </w:tc>
      </w:tr>
      <w:tr w:rsidR="00135685" w:rsidRPr="00135685" w:rsidTr="00135685">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135685" w:rsidRPr="00135685" w:rsidRDefault="00135685" w:rsidP="00135685">
            <w:pPr>
              <w:rPr>
                <w:rFonts w:ascii="Calibri" w:hAnsi="Calibri"/>
                <w:color w:val="000000"/>
                <w:sz w:val="22"/>
                <w:szCs w:val="22"/>
              </w:rPr>
            </w:pPr>
            <w:r w:rsidRPr="00135685">
              <w:rPr>
                <w:rFonts w:ascii="Calibri" w:hAnsi="Calibri"/>
                <w:color w:val="000000"/>
                <w:sz w:val="22"/>
                <w:szCs w:val="22"/>
              </w:rPr>
              <w:t>PZU</w:t>
            </w:r>
          </w:p>
        </w:tc>
        <w:tc>
          <w:tcPr>
            <w:tcW w:w="1348" w:type="dxa"/>
            <w:tcBorders>
              <w:top w:val="nil"/>
              <w:left w:val="nil"/>
              <w:bottom w:val="single" w:sz="4" w:space="0" w:color="auto"/>
              <w:right w:val="single" w:sz="4" w:space="0" w:color="auto"/>
            </w:tcBorders>
            <w:shd w:val="clear" w:color="auto" w:fill="auto"/>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500 000,00</w:t>
            </w:r>
          </w:p>
        </w:tc>
      </w:tr>
      <w:tr w:rsidR="00135685" w:rsidRPr="00135685" w:rsidTr="00135685">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135685" w:rsidRPr="00135685" w:rsidRDefault="00135685" w:rsidP="00135685">
            <w:pPr>
              <w:rPr>
                <w:rFonts w:ascii="Calibri" w:hAnsi="Calibri"/>
                <w:color w:val="000000"/>
                <w:sz w:val="22"/>
                <w:szCs w:val="22"/>
              </w:rPr>
            </w:pPr>
            <w:r w:rsidRPr="00135685">
              <w:rPr>
                <w:rFonts w:ascii="Calibri" w:hAnsi="Calibri"/>
                <w:color w:val="000000"/>
                <w:sz w:val="22"/>
                <w:szCs w:val="22"/>
              </w:rPr>
              <w:t xml:space="preserve">POCZTA POLSKA </w:t>
            </w:r>
          </w:p>
        </w:tc>
        <w:tc>
          <w:tcPr>
            <w:tcW w:w="1348" w:type="dxa"/>
            <w:tcBorders>
              <w:top w:val="nil"/>
              <w:left w:val="nil"/>
              <w:bottom w:val="single" w:sz="4" w:space="0" w:color="auto"/>
              <w:right w:val="single" w:sz="4" w:space="0" w:color="auto"/>
            </w:tcBorders>
            <w:shd w:val="clear" w:color="auto" w:fill="auto"/>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60 000,00</w:t>
            </w:r>
          </w:p>
        </w:tc>
      </w:tr>
      <w:tr w:rsidR="00135685" w:rsidRPr="00135685" w:rsidTr="00135685">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135685" w:rsidRPr="00135685" w:rsidRDefault="00135685" w:rsidP="00135685">
            <w:pPr>
              <w:rPr>
                <w:rFonts w:ascii="Calibri" w:hAnsi="Calibri"/>
                <w:color w:val="000000"/>
                <w:sz w:val="22"/>
                <w:szCs w:val="22"/>
              </w:rPr>
            </w:pPr>
            <w:r w:rsidRPr="00135685">
              <w:rPr>
                <w:rFonts w:ascii="Calibri" w:hAnsi="Calibri"/>
                <w:color w:val="000000"/>
                <w:sz w:val="22"/>
                <w:szCs w:val="22"/>
              </w:rPr>
              <w:t>KGHM</w:t>
            </w:r>
          </w:p>
        </w:tc>
        <w:tc>
          <w:tcPr>
            <w:tcW w:w="1348" w:type="dxa"/>
            <w:tcBorders>
              <w:top w:val="nil"/>
              <w:left w:val="nil"/>
              <w:bottom w:val="single" w:sz="4" w:space="0" w:color="auto"/>
              <w:right w:val="single" w:sz="4" w:space="0" w:color="auto"/>
            </w:tcBorders>
            <w:shd w:val="clear" w:color="auto" w:fill="auto"/>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560 000,00</w:t>
            </w:r>
          </w:p>
        </w:tc>
      </w:tr>
      <w:tr w:rsidR="00135685" w:rsidRPr="00135685" w:rsidTr="00135685">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135685" w:rsidRPr="00135685" w:rsidRDefault="00135685" w:rsidP="00135685">
            <w:pPr>
              <w:rPr>
                <w:rFonts w:ascii="Calibri" w:hAnsi="Calibri"/>
                <w:color w:val="000000"/>
                <w:sz w:val="22"/>
                <w:szCs w:val="22"/>
              </w:rPr>
            </w:pPr>
            <w:r w:rsidRPr="00135685">
              <w:rPr>
                <w:rFonts w:ascii="Calibri" w:hAnsi="Calibri"/>
                <w:color w:val="000000"/>
                <w:sz w:val="22"/>
                <w:szCs w:val="22"/>
              </w:rPr>
              <w:t xml:space="preserve">LOTTO </w:t>
            </w:r>
            <w:r w:rsidR="0039558B">
              <w:rPr>
                <w:rFonts w:ascii="Calibri" w:hAnsi="Calibri"/>
                <w:color w:val="000000"/>
                <w:sz w:val="22"/>
                <w:szCs w:val="22"/>
              </w:rPr>
              <w:t xml:space="preserve">Fundacja Milion Marzeń </w:t>
            </w:r>
          </w:p>
        </w:tc>
        <w:tc>
          <w:tcPr>
            <w:tcW w:w="1348" w:type="dxa"/>
            <w:tcBorders>
              <w:top w:val="nil"/>
              <w:left w:val="nil"/>
              <w:bottom w:val="single" w:sz="4" w:space="0" w:color="auto"/>
              <w:right w:val="single" w:sz="4" w:space="0" w:color="auto"/>
            </w:tcBorders>
            <w:shd w:val="clear" w:color="auto" w:fill="auto"/>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20 000,00</w:t>
            </w:r>
          </w:p>
        </w:tc>
      </w:tr>
      <w:tr w:rsidR="00135685" w:rsidRPr="00135685" w:rsidTr="00135685">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135685" w:rsidRPr="00135685" w:rsidRDefault="00135685" w:rsidP="00135685">
            <w:pPr>
              <w:rPr>
                <w:rFonts w:ascii="Calibri" w:hAnsi="Calibri"/>
                <w:color w:val="000000"/>
                <w:sz w:val="22"/>
                <w:szCs w:val="22"/>
              </w:rPr>
            </w:pPr>
            <w:proofErr w:type="spellStart"/>
            <w:r w:rsidRPr="00135685">
              <w:rPr>
                <w:rFonts w:ascii="Calibri" w:hAnsi="Calibri"/>
                <w:color w:val="000000"/>
                <w:sz w:val="22"/>
                <w:szCs w:val="22"/>
              </w:rPr>
              <w:t>UDKiOR</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38 000,00</w:t>
            </w:r>
          </w:p>
        </w:tc>
      </w:tr>
      <w:tr w:rsidR="00135685" w:rsidRPr="00135685" w:rsidTr="00135685">
        <w:trPr>
          <w:trHeight w:val="300"/>
        </w:trPr>
        <w:tc>
          <w:tcPr>
            <w:tcW w:w="3652" w:type="dxa"/>
            <w:tcBorders>
              <w:top w:val="nil"/>
              <w:left w:val="single" w:sz="4" w:space="0" w:color="auto"/>
              <w:bottom w:val="single" w:sz="4" w:space="0" w:color="auto"/>
              <w:right w:val="single" w:sz="4" w:space="0" w:color="auto"/>
            </w:tcBorders>
            <w:shd w:val="clear" w:color="000000" w:fill="DDD9C4"/>
            <w:noWrap/>
            <w:vAlign w:val="bottom"/>
            <w:hideMark/>
          </w:tcPr>
          <w:p w:rsidR="00135685" w:rsidRPr="00135685" w:rsidRDefault="00135685" w:rsidP="00135685">
            <w:pPr>
              <w:rPr>
                <w:rFonts w:ascii="Calibri" w:hAnsi="Calibri"/>
                <w:color w:val="000000"/>
                <w:sz w:val="22"/>
                <w:szCs w:val="22"/>
              </w:rPr>
            </w:pPr>
            <w:r w:rsidRPr="00135685">
              <w:rPr>
                <w:rFonts w:ascii="Calibri" w:hAnsi="Calibri"/>
                <w:color w:val="000000"/>
                <w:sz w:val="22"/>
                <w:szCs w:val="22"/>
              </w:rPr>
              <w:t>Razem</w:t>
            </w:r>
          </w:p>
        </w:tc>
        <w:tc>
          <w:tcPr>
            <w:tcW w:w="1348" w:type="dxa"/>
            <w:tcBorders>
              <w:top w:val="nil"/>
              <w:left w:val="nil"/>
              <w:bottom w:val="single" w:sz="4" w:space="0" w:color="auto"/>
              <w:right w:val="single" w:sz="4" w:space="0" w:color="auto"/>
            </w:tcBorders>
            <w:shd w:val="clear" w:color="000000" w:fill="DDD9C4"/>
            <w:noWrap/>
            <w:vAlign w:val="bottom"/>
            <w:hideMark/>
          </w:tcPr>
          <w:p w:rsidR="00135685" w:rsidRPr="00135685" w:rsidRDefault="00135685" w:rsidP="00135685">
            <w:pPr>
              <w:jc w:val="right"/>
              <w:rPr>
                <w:rFonts w:ascii="Calibri" w:hAnsi="Calibri"/>
                <w:color w:val="000000"/>
                <w:sz w:val="22"/>
                <w:szCs w:val="22"/>
              </w:rPr>
            </w:pPr>
            <w:r w:rsidRPr="00135685">
              <w:rPr>
                <w:rFonts w:ascii="Calibri" w:hAnsi="Calibri"/>
                <w:color w:val="000000"/>
                <w:sz w:val="22"/>
                <w:szCs w:val="22"/>
              </w:rPr>
              <w:t>1 288 000,00</w:t>
            </w:r>
          </w:p>
        </w:tc>
      </w:tr>
    </w:tbl>
    <w:p w:rsidR="00135685" w:rsidRPr="002844FC" w:rsidRDefault="00135685" w:rsidP="00CD5AD1"/>
    <w:sectPr w:rsidR="00135685" w:rsidRPr="00284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6FA8"/>
    <w:multiLevelType w:val="hybridMultilevel"/>
    <w:tmpl w:val="EF3A2258"/>
    <w:lvl w:ilvl="0" w:tplc="9B4AFC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0D2C4B"/>
    <w:multiLevelType w:val="hybridMultilevel"/>
    <w:tmpl w:val="7F624B14"/>
    <w:lvl w:ilvl="0" w:tplc="6C2A26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4B5A99"/>
    <w:multiLevelType w:val="hybridMultilevel"/>
    <w:tmpl w:val="6C0C6480"/>
    <w:lvl w:ilvl="0" w:tplc="F66A031A">
      <w:start w:val="1"/>
      <w:numFmt w:val="upperRoman"/>
      <w:lvlText w:val="%1."/>
      <w:lvlJc w:val="left"/>
      <w:pPr>
        <w:ind w:left="105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943539"/>
    <w:multiLevelType w:val="hybridMultilevel"/>
    <w:tmpl w:val="07824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24E05"/>
    <w:multiLevelType w:val="hybridMultilevel"/>
    <w:tmpl w:val="7F624B14"/>
    <w:lvl w:ilvl="0" w:tplc="6C2A26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F21BE8"/>
    <w:multiLevelType w:val="hybridMultilevel"/>
    <w:tmpl w:val="77C43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F57301"/>
    <w:multiLevelType w:val="hybridMultilevel"/>
    <w:tmpl w:val="5D4A79E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7734538E"/>
    <w:multiLevelType w:val="hybridMultilevel"/>
    <w:tmpl w:val="1F58E798"/>
    <w:lvl w:ilvl="0" w:tplc="511050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C33B86"/>
    <w:multiLevelType w:val="hybridMultilevel"/>
    <w:tmpl w:val="1C0C57A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E8A36A1"/>
    <w:multiLevelType w:val="hybridMultilevel"/>
    <w:tmpl w:val="36083522"/>
    <w:lvl w:ilvl="0" w:tplc="762A89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num>
  <w:num w:numId="5">
    <w:abstractNumId w:val="6"/>
  </w:num>
  <w:num w:numId="6">
    <w:abstractNumId w:val="9"/>
  </w:num>
  <w:num w:numId="7">
    <w:abstractNumId w:val="2"/>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D1"/>
    <w:rsid w:val="0010199B"/>
    <w:rsid w:val="00135685"/>
    <w:rsid w:val="002844FC"/>
    <w:rsid w:val="0039558B"/>
    <w:rsid w:val="00482D67"/>
    <w:rsid w:val="0049312E"/>
    <w:rsid w:val="004A55ED"/>
    <w:rsid w:val="004B0C2C"/>
    <w:rsid w:val="0054586D"/>
    <w:rsid w:val="00562708"/>
    <w:rsid w:val="00603576"/>
    <w:rsid w:val="006B28C0"/>
    <w:rsid w:val="007304B1"/>
    <w:rsid w:val="00791C6F"/>
    <w:rsid w:val="008D2526"/>
    <w:rsid w:val="00901F47"/>
    <w:rsid w:val="009A0F8E"/>
    <w:rsid w:val="00AE569A"/>
    <w:rsid w:val="00C54E86"/>
    <w:rsid w:val="00CB405A"/>
    <w:rsid w:val="00CD5AD1"/>
    <w:rsid w:val="00F64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5A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5AD1"/>
    <w:pPr>
      <w:ind w:left="720"/>
      <w:contextualSpacing/>
    </w:pPr>
  </w:style>
  <w:style w:type="paragraph" w:styleId="Tekstdymka">
    <w:name w:val="Balloon Text"/>
    <w:basedOn w:val="Normalny"/>
    <w:link w:val="TekstdymkaZnak"/>
    <w:uiPriority w:val="99"/>
    <w:semiHidden/>
    <w:unhideWhenUsed/>
    <w:rsid w:val="00AE569A"/>
    <w:rPr>
      <w:rFonts w:ascii="Tahoma" w:hAnsi="Tahoma" w:cs="Tahoma"/>
      <w:sz w:val="16"/>
      <w:szCs w:val="16"/>
    </w:rPr>
  </w:style>
  <w:style w:type="character" w:customStyle="1" w:styleId="TekstdymkaZnak">
    <w:name w:val="Tekst dymka Znak"/>
    <w:basedOn w:val="Domylnaczcionkaakapitu"/>
    <w:link w:val="Tekstdymka"/>
    <w:uiPriority w:val="99"/>
    <w:semiHidden/>
    <w:rsid w:val="00AE569A"/>
    <w:rPr>
      <w:rFonts w:ascii="Tahoma" w:eastAsia="Times New Roman" w:hAnsi="Tahoma" w:cs="Tahoma"/>
      <w:sz w:val="16"/>
      <w:szCs w:val="16"/>
      <w:lang w:eastAsia="pl-PL"/>
    </w:rPr>
  </w:style>
  <w:style w:type="character" w:styleId="Hipercze">
    <w:name w:val="Hyperlink"/>
    <w:basedOn w:val="Domylnaczcionkaakapitu"/>
    <w:uiPriority w:val="99"/>
    <w:unhideWhenUsed/>
    <w:rsid w:val="00AE5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5A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5AD1"/>
    <w:pPr>
      <w:ind w:left="720"/>
      <w:contextualSpacing/>
    </w:pPr>
  </w:style>
  <w:style w:type="paragraph" w:styleId="Tekstdymka">
    <w:name w:val="Balloon Text"/>
    <w:basedOn w:val="Normalny"/>
    <w:link w:val="TekstdymkaZnak"/>
    <w:uiPriority w:val="99"/>
    <w:semiHidden/>
    <w:unhideWhenUsed/>
    <w:rsid w:val="00AE569A"/>
    <w:rPr>
      <w:rFonts w:ascii="Tahoma" w:hAnsi="Tahoma" w:cs="Tahoma"/>
      <w:sz w:val="16"/>
      <w:szCs w:val="16"/>
    </w:rPr>
  </w:style>
  <w:style w:type="character" w:customStyle="1" w:styleId="TekstdymkaZnak">
    <w:name w:val="Tekst dymka Znak"/>
    <w:basedOn w:val="Domylnaczcionkaakapitu"/>
    <w:link w:val="Tekstdymka"/>
    <w:uiPriority w:val="99"/>
    <w:semiHidden/>
    <w:rsid w:val="00AE569A"/>
    <w:rPr>
      <w:rFonts w:ascii="Tahoma" w:eastAsia="Times New Roman" w:hAnsi="Tahoma" w:cs="Tahoma"/>
      <w:sz w:val="16"/>
      <w:szCs w:val="16"/>
      <w:lang w:eastAsia="pl-PL"/>
    </w:rPr>
  </w:style>
  <w:style w:type="character" w:styleId="Hipercze">
    <w:name w:val="Hyperlink"/>
    <w:basedOn w:val="Domylnaczcionkaakapitu"/>
    <w:uiPriority w:val="99"/>
    <w:unhideWhenUsed/>
    <w:rsid w:val="00AE5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161">
      <w:bodyDiv w:val="1"/>
      <w:marLeft w:val="0"/>
      <w:marRight w:val="0"/>
      <w:marTop w:val="0"/>
      <w:marBottom w:val="0"/>
      <w:divBdr>
        <w:top w:val="none" w:sz="0" w:space="0" w:color="auto"/>
        <w:left w:val="none" w:sz="0" w:space="0" w:color="auto"/>
        <w:bottom w:val="none" w:sz="0" w:space="0" w:color="auto"/>
        <w:right w:val="none" w:sz="0" w:space="0" w:color="auto"/>
      </w:divBdr>
    </w:div>
    <w:div w:id="467017460">
      <w:bodyDiv w:val="1"/>
      <w:marLeft w:val="0"/>
      <w:marRight w:val="0"/>
      <w:marTop w:val="0"/>
      <w:marBottom w:val="0"/>
      <w:divBdr>
        <w:top w:val="none" w:sz="0" w:space="0" w:color="auto"/>
        <w:left w:val="none" w:sz="0" w:space="0" w:color="auto"/>
        <w:bottom w:val="none" w:sz="0" w:space="0" w:color="auto"/>
        <w:right w:val="none" w:sz="0" w:space="0" w:color="auto"/>
      </w:divBdr>
    </w:div>
    <w:div w:id="970474112">
      <w:bodyDiv w:val="1"/>
      <w:marLeft w:val="0"/>
      <w:marRight w:val="0"/>
      <w:marTop w:val="0"/>
      <w:marBottom w:val="0"/>
      <w:divBdr>
        <w:top w:val="none" w:sz="0" w:space="0" w:color="auto"/>
        <w:left w:val="none" w:sz="0" w:space="0" w:color="auto"/>
        <w:bottom w:val="none" w:sz="0" w:space="0" w:color="auto"/>
        <w:right w:val="none" w:sz="0" w:space="0" w:color="auto"/>
      </w:divBdr>
    </w:div>
    <w:div w:id="1123112460">
      <w:bodyDiv w:val="1"/>
      <w:marLeft w:val="0"/>
      <w:marRight w:val="0"/>
      <w:marTop w:val="0"/>
      <w:marBottom w:val="0"/>
      <w:divBdr>
        <w:top w:val="none" w:sz="0" w:space="0" w:color="auto"/>
        <w:left w:val="none" w:sz="0" w:space="0" w:color="auto"/>
        <w:bottom w:val="none" w:sz="0" w:space="0" w:color="auto"/>
        <w:right w:val="none" w:sz="0" w:space="0" w:color="auto"/>
      </w:divBdr>
    </w:div>
    <w:div w:id="1149516465">
      <w:bodyDiv w:val="1"/>
      <w:marLeft w:val="0"/>
      <w:marRight w:val="0"/>
      <w:marTop w:val="0"/>
      <w:marBottom w:val="0"/>
      <w:divBdr>
        <w:top w:val="none" w:sz="0" w:space="0" w:color="auto"/>
        <w:left w:val="none" w:sz="0" w:space="0" w:color="auto"/>
        <w:bottom w:val="none" w:sz="0" w:space="0" w:color="auto"/>
        <w:right w:val="none" w:sz="0" w:space="0" w:color="auto"/>
      </w:divBdr>
    </w:div>
    <w:div w:id="1242838505">
      <w:bodyDiv w:val="1"/>
      <w:marLeft w:val="0"/>
      <w:marRight w:val="0"/>
      <w:marTop w:val="0"/>
      <w:marBottom w:val="0"/>
      <w:divBdr>
        <w:top w:val="none" w:sz="0" w:space="0" w:color="auto"/>
        <w:left w:val="none" w:sz="0" w:space="0" w:color="auto"/>
        <w:bottom w:val="none" w:sz="0" w:space="0" w:color="auto"/>
        <w:right w:val="none" w:sz="0" w:space="0" w:color="auto"/>
      </w:divBdr>
    </w:div>
    <w:div w:id="1247039141">
      <w:bodyDiv w:val="1"/>
      <w:marLeft w:val="0"/>
      <w:marRight w:val="0"/>
      <w:marTop w:val="0"/>
      <w:marBottom w:val="0"/>
      <w:divBdr>
        <w:top w:val="none" w:sz="0" w:space="0" w:color="auto"/>
        <w:left w:val="none" w:sz="0" w:space="0" w:color="auto"/>
        <w:bottom w:val="none" w:sz="0" w:space="0" w:color="auto"/>
        <w:right w:val="none" w:sz="0" w:space="0" w:color="auto"/>
      </w:divBdr>
    </w:div>
    <w:div w:id="1873570615">
      <w:bodyDiv w:val="1"/>
      <w:marLeft w:val="0"/>
      <w:marRight w:val="0"/>
      <w:marTop w:val="0"/>
      <w:marBottom w:val="0"/>
      <w:divBdr>
        <w:top w:val="none" w:sz="0" w:space="0" w:color="auto"/>
        <w:left w:val="none" w:sz="0" w:space="0" w:color="auto"/>
        <w:bottom w:val="none" w:sz="0" w:space="0" w:color="auto"/>
        <w:right w:val="none" w:sz="0" w:space="0" w:color="auto"/>
      </w:divBdr>
    </w:div>
    <w:div w:id="19137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opemwilczy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1978</Words>
  <Characters>11869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Lucjan</dc:creator>
  <cp:lastModifiedBy>Lilia Luboniewicz</cp:lastModifiedBy>
  <cp:revision>2</cp:revision>
  <cp:lastPrinted>2016-11-08T12:05:00Z</cp:lastPrinted>
  <dcterms:created xsi:type="dcterms:W3CDTF">2016-11-08T16:16:00Z</dcterms:created>
  <dcterms:modified xsi:type="dcterms:W3CDTF">2016-11-08T16:16:00Z</dcterms:modified>
</cp:coreProperties>
</file>