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406" w:rsidRDefault="000D0CF9">
      <w:pPr>
        <w:widowControl w:val="0"/>
        <w:spacing w:before="0" w:after="0" w:line="276" w:lineRule="auto"/>
        <w:ind w:left="0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METODYKA TESTOWANIA SKUTECZNOŚCI WZORÓW KAMUFLAŻY </w:t>
      </w:r>
    </w:p>
    <w:p w:rsidR="00081406" w:rsidRDefault="000D0CF9">
      <w:pPr>
        <w:widowControl w:val="0"/>
        <w:spacing w:before="0" w:after="0" w:line="276" w:lineRule="auto"/>
        <w:ind w:left="0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DLA UMUNDUROWANIA POLOWEGO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Listopad  2017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6123940" cy="4330700"/>
            <wp:effectExtent l="0" t="0" r="0" b="0"/>
            <wp:docPr id="1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FF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pStyle w:val="Nagwek1"/>
        <w:widowControl w:val="0"/>
        <w:numPr>
          <w:ilvl w:val="0"/>
          <w:numId w:val="3"/>
        </w:numPr>
      </w:pPr>
      <w:bookmarkStart w:id="0" w:name="_gjdgxs" w:colFirst="0" w:colLast="0"/>
      <w:bookmarkEnd w:id="0"/>
      <w:r>
        <w:t>Zakres metodyk</w:t>
      </w:r>
    </w:p>
    <w:p w:rsidR="00081406" w:rsidRDefault="000D0CF9">
      <w:pPr>
        <w:ind w:left="697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W niniejszych metodykach opisano metodykę badań skuteczności maskowania wzorów kamuflażu umundurowania</w:t>
      </w:r>
      <w:r>
        <w:rPr>
          <w:rFonts w:ascii="Arial" w:eastAsia="Arial" w:hAnsi="Arial" w:cs="Arial"/>
        </w:rPr>
        <w:t>.</w:t>
      </w:r>
    </w:p>
    <w:p w:rsidR="00081406" w:rsidRDefault="000D0CF9">
      <w:pPr>
        <w:numPr>
          <w:ilvl w:val="0"/>
          <w:numId w:val="3"/>
        </w:numPr>
        <w:spacing w:after="0"/>
        <w:contextualSpacing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Zasady badań skuteczności maskowania mundurów w zakresie optycznym.</w:t>
      </w:r>
    </w:p>
    <w:p w:rsidR="00081406" w:rsidRDefault="00081406">
      <w:pPr>
        <w:spacing w:before="0" w:after="0"/>
        <w:ind w:left="360" w:firstLine="0"/>
        <w:rPr>
          <w:rFonts w:ascii="Arial" w:eastAsia="Arial" w:hAnsi="Arial" w:cs="Arial"/>
          <w:b/>
        </w:rPr>
      </w:pPr>
    </w:p>
    <w:p w:rsidR="00081406" w:rsidRDefault="000D0CF9">
      <w:pPr>
        <w:numPr>
          <w:ilvl w:val="1"/>
          <w:numId w:val="3"/>
        </w:numPr>
        <w:spacing w:before="0"/>
        <w:contextualSpacing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Narzędzia</w:t>
      </w:r>
    </w:p>
    <w:p w:rsidR="00081406" w:rsidRDefault="00081406">
      <w:pPr>
        <w:spacing w:before="0"/>
        <w:ind w:left="720" w:firstLine="0"/>
        <w:rPr>
          <w:rFonts w:ascii="Arial" w:eastAsia="Arial" w:hAnsi="Arial" w:cs="Arial"/>
          <w:b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 badań należy używać nw. narzędzia: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mundury kontrolne czarn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 - 2 szt.</w:t>
      </w: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mundury kontrolne oliwkowe – 2 szt.</w:t>
      </w: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mundury testowane- 4 szt. z każdego wzoru podlegającego badaniu </w:t>
      </w: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noktowizory PCO KOLIBER – 5 szt.</w:t>
      </w: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aparat fotograficzny ze statywem i obiektywem 50mm</w:t>
      </w: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dalmierz laserowy o zasięgu do 1000m i statywem</w:t>
      </w:r>
    </w:p>
    <w:p w:rsidR="00081406" w:rsidRDefault="000D0CF9">
      <w:pPr>
        <w:widowControl w:val="0"/>
        <w:numPr>
          <w:ilvl w:val="0"/>
          <w:numId w:val="4"/>
        </w:numPr>
        <w:spacing w:before="0" w:after="0" w:line="276" w:lineRule="auto"/>
        <w:contextualSpacing/>
        <w:jc w:val="lef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radio PMR do zapewnienie lokalnej łączności do 1000m – 5 szt.</w:t>
      </w:r>
    </w:p>
    <w:p w:rsidR="00081406" w:rsidRDefault="00081406">
      <w:pPr>
        <w:spacing w:before="0" w:after="0"/>
        <w:ind w:left="792" w:firstLine="0"/>
        <w:rPr>
          <w:rFonts w:ascii="Arial" w:eastAsia="Arial" w:hAnsi="Arial" w:cs="Arial"/>
        </w:rPr>
      </w:pPr>
    </w:p>
    <w:p w:rsidR="00081406" w:rsidRDefault="000D0CF9">
      <w:pPr>
        <w:numPr>
          <w:ilvl w:val="1"/>
          <w:numId w:val="3"/>
        </w:numPr>
        <w:spacing w:before="0"/>
        <w:contextualSpacing/>
        <w:rPr>
          <w:rFonts w:ascii="Arial" w:eastAsia="Arial" w:hAnsi="Arial" w:cs="Arial"/>
          <w:b/>
        </w:rPr>
      </w:pPr>
      <w:bookmarkStart w:id="1" w:name="_30j0zll" w:colFirst="0" w:colLast="0"/>
      <w:bookmarkEnd w:id="1"/>
      <w:r>
        <w:rPr>
          <w:rFonts w:ascii="Arial" w:eastAsia="Arial" w:hAnsi="Arial" w:cs="Arial"/>
          <w:b/>
        </w:rPr>
        <w:t>Warunki prowadzenia badań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bookmarkStart w:id="2" w:name="_1fob9te" w:colFirst="0" w:colLast="0"/>
      <w:bookmarkEnd w:id="2"/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zakresie badań prowadzone będą obserwacje munduru polowego w kamuflażu: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numPr>
          <w:ilvl w:val="0"/>
          <w:numId w:val="5"/>
        </w:numPr>
        <w:spacing w:before="0" w:after="0" w:line="276" w:lineRule="auto"/>
        <w:contextualSpacing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„LAMPART”</w:t>
      </w:r>
    </w:p>
    <w:p w:rsidR="00081406" w:rsidRDefault="000D0CF9">
      <w:pPr>
        <w:widowControl w:val="0"/>
        <w:numPr>
          <w:ilvl w:val="0"/>
          <w:numId w:val="5"/>
        </w:numPr>
        <w:spacing w:before="0" w:after="0" w:line="276" w:lineRule="auto"/>
        <w:contextualSpacing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MAPA-A</w:t>
      </w:r>
    </w:p>
    <w:p w:rsidR="00081406" w:rsidRDefault="000D0CF9">
      <w:pPr>
        <w:widowControl w:val="0"/>
        <w:numPr>
          <w:ilvl w:val="0"/>
          <w:numId w:val="5"/>
        </w:numPr>
        <w:spacing w:before="0" w:after="0" w:line="276" w:lineRule="auto"/>
        <w:contextualSpacing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MAPA-B</w:t>
      </w:r>
    </w:p>
    <w:p w:rsidR="00081406" w:rsidRDefault="000D0CF9">
      <w:pPr>
        <w:widowControl w:val="0"/>
        <w:numPr>
          <w:ilvl w:val="0"/>
          <w:numId w:val="5"/>
        </w:numPr>
        <w:spacing w:before="0" w:after="0" w:line="276" w:lineRule="auto"/>
        <w:contextualSpacing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wz. 93 “PANTERA”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2733675" cy="2724150"/>
            <wp:effectExtent l="0" t="0" r="0" b="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2733675" cy="272415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widowControl w:val="0"/>
        <w:spacing w:before="0" w:after="0" w:line="276" w:lineRule="auto"/>
        <w:ind w:left="0" w:firstLine="72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MAPA-A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MAPA-B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2733675" cy="272415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2743200" cy="2733675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wz. 93 PANTERA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“LAMPART”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Mundury będą obserwowane i oceniane na statystach. Dodatkowo dwóch statystów prezentować będzie mundury kontrolne (</w:t>
      </w:r>
      <w:r>
        <w:rPr>
          <w:rFonts w:ascii="Arial" w:eastAsia="Arial" w:hAnsi="Arial" w:cs="Arial"/>
          <w:i/>
          <w:sz w:val="22"/>
          <w:szCs w:val="22"/>
        </w:rPr>
        <w:t>nie podlegające ocenie</w:t>
      </w:r>
      <w:r>
        <w:rPr>
          <w:rFonts w:ascii="Arial" w:eastAsia="Arial" w:hAnsi="Arial" w:cs="Arial"/>
          <w:sz w:val="22"/>
          <w:szCs w:val="22"/>
        </w:rPr>
        <w:t xml:space="preserve">) - </w:t>
      </w:r>
      <w:r>
        <w:rPr>
          <w:rFonts w:ascii="Arial" w:eastAsia="Arial" w:hAnsi="Arial" w:cs="Arial"/>
          <w:b/>
          <w:sz w:val="22"/>
          <w:szCs w:val="22"/>
        </w:rPr>
        <w:t>mundur czarny</w:t>
      </w:r>
      <w:r>
        <w:rPr>
          <w:rFonts w:ascii="Arial" w:eastAsia="Arial" w:hAnsi="Arial" w:cs="Arial"/>
          <w:sz w:val="22"/>
          <w:szCs w:val="22"/>
        </w:rPr>
        <w:t xml:space="preserve"> oraz </w:t>
      </w:r>
      <w:r>
        <w:rPr>
          <w:rFonts w:ascii="Arial" w:eastAsia="Arial" w:hAnsi="Arial" w:cs="Arial"/>
          <w:b/>
          <w:sz w:val="22"/>
          <w:szCs w:val="22"/>
        </w:rPr>
        <w:t>mundur oliwkowy</w:t>
      </w:r>
      <w:r>
        <w:rPr>
          <w:rFonts w:ascii="Arial" w:eastAsia="Arial" w:hAnsi="Arial" w:cs="Arial"/>
          <w:sz w:val="22"/>
          <w:szCs w:val="22"/>
        </w:rPr>
        <w:t xml:space="preserve"> z kominiarkami w tych samych kolorach. Wszystkie mundury odszywane będą z tkanin</w:t>
      </w:r>
      <w:r>
        <w:rPr>
          <w:rFonts w:ascii="Arial" w:eastAsia="Arial" w:hAnsi="Arial" w:cs="Arial"/>
          <w:sz w:val="22"/>
          <w:szCs w:val="22"/>
        </w:rPr>
        <w:t xml:space="preserve">y bazowej US22.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Statyści biorący udział w testach powinni być zbliżonego wzrostu i postury, nie muszą mieć doświadczenia wojskowego, wykonują jedynie polecenia Kierownika badań. Na głowach stażyści mają założone kominiarki z małymi otworami na oczy wykon</w:t>
      </w:r>
      <w:r>
        <w:rPr>
          <w:rFonts w:ascii="Arial" w:eastAsia="Arial" w:hAnsi="Arial" w:cs="Arial"/>
          <w:sz w:val="22"/>
          <w:szCs w:val="22"/>
        </w:rPr>
        <w:t xml:space="preserve">anymi z tego samego materiału co testowane mundury, w tożsamych wzorach maskujących. Statyści mają nałożoną bluzę mundurową, </w:t>
      </w:r>
      <w:r>
        <w:rPr>
          <w:rFonts w:ascii="Arial" w:eastAsia="Arial" w:hAnsi="Arial" w:cs="Arial"/>
          <w:i/>
          <w:sz w:val="22"/>
          <w:szCs w:val="22"/>
        </w:rPr>
        <w:t>wyłożona na spodnie</w:t>
      </w:r>
      <w:r>
        <w:rPr>
          <w:rFonts w:ascii="Arial" w:eastAsia="Arial" w:hAnsi="Arial" w:cs="Arial"/>
          <w:sz w:val="22"/>
          <w:szCs w:val="22"/>
        </w:rPr>
        <w:t xml:space="preserve"> oraz nogawki spodni </w:t>
      </w:r>
      <w:r>
        <w:rPr>
          <w:rFonts w:ascii="Arial" w:eastAsia="Arial" w:hAnsi="Arial" w:cs="Arial"/>
          <w:i/>
          <w:sz w:val="22"/>
          <w:szCs w:val="22"/>
        </w:rPr>
        <w:t>wyłożone na buty</w:t>
      </w:r>
      <w:r>
        <w:rPr>
          <w:rFonts w:ascii="Arial" w:eastAsia="Arial" w:hAnsi="Arial" w:cs="Arial"/>
          <w:sz w:val="22"/>
          <w:szCs w:val="22"/>
        </w:rPr>
        <w:t xml:space="preserve">. Bluzy mundurowe są zapięte pod szyją w taki sposób, że nie jest widoczny </w:t>
      </w:r>
      <w:r>
        <w:rPr>
          <w:rFonts w:ascii="Arial" w:eastAsia="Arial" w:hAnsi="Arial" w:cs="Arial"/>
          <w:sz w:val="22"/>
          <w:szCs w:val="22"/>
        </w:rPr>
        <w:t xml:space="preserve">żaden fragment ciała.  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Wybór miejsc ustawienia statystów odbywa się pod nadzorem i przy akceptacji Kierownika Badań.</w:t>
      </w: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Obiekty oceniane i kontrolne ustawiane są w linii, przy czym mundury kontrolne zawsze ustawione są na skrajnych pozycjach, a następnie p</w:t>
      </w:r>
      <w:r>
        <w:rPr>
          <w:rFonts w:ascii="Arial" w:eastAsia="Arial" w:hAnsi="Arial" w:cs="Arial"/>
          <w:sz w:val="22"/>
          <w:szCs w:val="22"/>
        </w:rPr>
        <w:t>rowadzone są obserwacje. Statyści zamieniają się miejscami w ramach każdego kolejnego testu zgodnie z kolejnością określoną w Karcie Obserwacji. Obiekty należy ustawić w odległości nie mniejszej niż 1,5m od siebie, w szeregu w ramach wybranej przez Kierown</w:t>
      </w:r>
      <w:r>
        <w:rPr>
          <w:rFonts w:ascii="Arial" w:eastAsia="Arial" w:hAnsi="Arial" w:cs="Arial"/>
          <w:sz w:val="22"/>
          <w:szCs w:val="22"/>
        </w:rPr>
        <w:t xml:space="preserve">ika Badań sceny. Statyści w czasie badań ustawieni są frontem do obserwatorów, z rękoma założonymi za plecami.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Linia obserwator-statysta nie może być przesłonięta drzewami ani inną roślinnością. Dopuszczalne jest jedynie zakrycie </w:t>
      </w:r>
      <w:r>
        <w:rPr>
          <w:rFonts w:ascii="Arial" w:eastAsia="Arial" w:hAnsi="Arial" w:cs="Arial"/>
          <w:color w:val="282828"/>
          <w:sz w:val="22"/>
          <w:szCs w:val="22"/>
        </w:rPr>
        <w:t>butów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statystów przez tra</w:t>
      </w:r>
      <w:r>
        <w:rPr>
          <w:rFonts w:ascii="Arial" w:eastAsia="Arial" w:hAnsi="Arial" w:cs="Arial"/>
          <w:color w:val="282828"/>
          <w:sz w:val="22"/>
          <w:szCs w:val="22"/>
        </w:rPr>
        <w:t>wę / ściółkę, maksymalnie do wysokości cholewki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. Statyści nie mogą być ustawiani bezpośrednio na tle pni drzew.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przypadku prowadzenia obserwacji z wykorzystaniem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bezzałogowych statków powietrznych (BSP) mundury kontrolne tj. czarny i oliwkowy nie będą wykorzystywane, a każdy kamuflaż będzie prezentowany odrębnie (</w:t>
      </w:r>
      <w:r>
        <w:rPr>
          <w:rFonts w:ascii="Arial" w:eastAsia="Arial" w:hAnsi="Arial" w:cs="Arial"/>
          <w:i/>
          <w:color w:val="282828"/>
          <w:sz w:val="22"/>
          <w:szCs w:val="22"/>
        </w:rPr>
        <w:t>w jednorodnej grupie</w:t>
      </w:r>
      <w:r>
        <w:rPr>
          <w:rFonts w:ascii="Arial" w:eastAsia="Arial" w:hAnsi="Arial" w:cs="Arial"/>
          <w:color w:val="282828"/>
          <w:sz w:val="22"/>
          <w:szCs w:val="22"/>
        </w:rPr>
        <w:t>) przez 4 statystów zgodnie z kolejnością określoną w Karcie Obserwacji (</w:t>
      </w:r>
      <w:r>
        <w:rPr>
          <w:rFonts w:ascii="Arial" w:eastAsia="Arial" w:hAnsi="Arial" w:cs="Arial"/>
          <w:b/>
          <w:i/>
          <w:color w:val="282828"/>
          <w:sz w:val="22"/>
          <w:szCs w:val="22"/>
        </w:rPr>
        <w:t>Załącznik</w:t>
      </w:r>
      <w:r>
        <w:rPr>
          <w:rFonts w:ascii="Arial" w:eastAsia="Arial" w:hAnsi="Arial" w:cs="Arial"/>
          <w:b/>
          <w:i/>
          <w:color w:val="282828"/>
          <w:sz w:val="22"/>
          <w:szCs w:val="22"/>
        </w:rPr>
        <w:t xml:space="preserve"> 8</w:t>
      </w:r>
      <w:r>
        <w:rPr>
          <w:rFonts w:ascii="Arial" w:eastAsia="Arial" w:hAnsi="Arial" w:cs="Arial"/>
          <w:color w:val="282828"/>
          <w:sz w:val="22"/>
          <w:szCs w:val="22"/>
        </w:rPr>
        <w:t>).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Wszystkie czynności wykonywane przez członków zespołu badawczego są bezpośrednio nadzorowane przez Kierownika Badań, który nie pełni funkcji obserwatora. Do obowiązków </w:t>
      </w:r>
      <w:r>
        <w:rPr>
          <w:rFonts w:ascii="Arial" w:eastAsia="Arial" w:hAnsi="Arial" w:cs="Arial"/>
          <w:color w:val="282828"/>
          <w:sz w:val="22"/>
          <w:szCs w:val="22"/>
        </w:rPr>
        <w:t>Kierownika Badań należy koordynowanie wszystkich zadań wykonywanych podczas badań p</w:t>
      </w:r>
      <w:r>
        <w:rPr>
          <w:rFonts w:ascii="Arial" w:eastAsia="Arial" w:hAnsi="Arial" w:cs="Arial"/>
          <w:color w:val="282828"/>
          <w:sz w:val="22"/>
          <w:szCs w:val="22"/>
        </w:rPr>
        <w:t>rzez członków zespołu badawczego, decydowanie o rozpoczęciu, przerwaniu i  zakończeniu badań, ustalenie sektora obserwacji, akceptacja wybranych miejsc ustawienia obiektów oraz prowadzenie Dziennika Badań.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3" w:name="_tuxholk4b6ra" w:colFirst="0" w:colLast="0"/>
      <w:bookmarkEnd w:id="3"/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4" w:name="_htie4wajh9wx" w:colFirst="0" w:colLast="0"/>
      <w:bookmarkEnd w:id="4"/>
      <w:r>
        <w:rPr>
          <w:rFonts w:ascii="Arial" w:eastAsia="Arial" w:hAnsi="Arial" w:cs="Arial"/>
          <w:color w:val="282828"/>
          <w:sz w:val="22"/>
          <w:szCs w:val="22"/>
        </w:rPr>
        <w:t>Obserwacja w warunkach dziennych powinna być prow</w:t>
      </w:r>
      <w:r>
        <w:rPr>
          <w:rFonts w:ascii="Arial" w:eastAsia="Arial" w:hAnsi="Arial" w:cs="Arial"/>
          <w:color w:val="282828"/>
          <w:sz w:val="22"/>
          <w:szCs w:val="22"/>
        </w:rPr>
        <w:t>adzona przy dobrej widoczności - brak intensywnych opadów atmosferycznych oraz mgły. Mundury statystów muszą być suche podczas obserwacji. Obserwacja może być prowadzona w dowolnych warunkach oświetlenia słonecznego pod warunkiem: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5" w:name="_nm64qpulrvdv" w:colFirst="0" w:colLast="0"/>
      <w:bookmarkEnd w:id="5"/>
    </w:p>
    <w:p w:rsidR="00081406" w:rsidRDefault="000D0CF9">
      <w:pPr>
        <w:widowControl w:val="0"/>
        <w:numPr>
          <w:ilvl w:val="0"/>
          <w:numId w:val="7"/>
        </w:numPr>
        <w:spacing w:before="0" w:after="0" w:line="276" w:lineRule="auto"/>
        <w:contextualSpacing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6" w:name="_58gq271avyib" w:colFirst="0" w:colLast="0"/>
      <w:bookmarkEnd w:id="6"/>
      <w:r>
        <w:rPr>
          <w:rFonts w:ascii="Arial" w:eastAsia="Arial" w:hAnsi="Arial" w:cs="Arial"/>
          <w:color w:val="282828"/>
          <w:sz w:val="22"/>
          <w:szCs w:val="22"/>
        </w:rPr>
        <w:t xml:space="preserve">warunki oświetleniowe są zbliżone na początku i końcu każdego indywidualnego testu </w:t>
      </w:r>
    </w:p>
    <w:p w:rsidR="00081406" w:rsidRDefault="000D0CF9">
      <w:pPr>
        <w:widowControl w:val="0"/>
        <w:numPr>
          <w:ilvl w:val="0"/>
          <w:numId w:val="7"/>
        </w:numPr>
        <w:spacing w:before="0" w:after="0" w:line="276" w:lineRule="auto"/>
        <w:contextualSpacing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7" w:name="_wxzyoc30wf1v" w:colFirst="0" w:colLast="0"/>
      <w:bookmarkEnd w:id="7"/>
      <w:r>
        <w:rPr>
          <w:rFonts w:ascii="Arial" w:eastAsia="Arial" w:hAnsi="Arial" w:cs="Arial"/>
          <w:color w:val="282828"/>
          <w:sz w:val="22"/>
          <w:szCs w:val="22"/>
        </w:rPr>
        <w:t>każdy statysta jest oświetlony w zbliżony sposób - nie występują “plamy słońca”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8" w:name="_8acagu7mhjaa" w:colFirst="0" w:colLast="0"/>
      <w:bookmarkEnd w:id="8"/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282828"/>
          <w:sz w:val="22"/>
          <w:szCs w:val="22"/>
        </w:rPr>
      </w:pPr>
      <w:bookmarkStart w:id="9" w:name="_3znysh7" w:colFirst="0" w:colLast="0"/>
      <w:bookmarkEnd w:id="9"/>
      <w:r>
        <w:rPr>
          <w:rFonts w:ascii="Arial" w:eastAsia="Arial" w:hAnsi="Arial" w:cs="Arial"/>
          <w:color w:val="282828"/>
          <w:sz w:val="22"/>
          <w:szCs w:val="22"/>
        </w:rPr>
        <w:t>W sezonach JESIEŃ i ZIMA bezśnieżna dopuszcza się prowadzenie obserwacji przy braku bezpośr</w:t>
      </w:r>
      <w:r>
        <w:rPr>
          <w:rFonts w:ascii="Arial" w:eastAsia="Arial" w:hAnsi="Arial" w:cs="Arial"/>
          <w:color w:val="282828"/>
          <w:sz w:val="22"/>
          <w:szCs w:val="22"/>
        </w:rPr>
        <w:t>edniego oświetlenia sektora promieniami słońca zachowując wymóg, że wszystkie obiekty badane w danej scenerii są obserwowane w zbliżonych warunkach oświetlenia. Kierunek obserwacji powinien być dobrany tak, aby uniknąć efektu oślepienia słonecznego. Obserw</w:t>
      </w:r>
      <w:r>
        <w:rPr>
          <w:rFonts w:ascii="Arial" w:eastAsia="Arial" w:hAnsi="Arial" w:cs="Arial"/>
          <w:color w:val="282828"/>
          <w:sz w:val="22"/>
          <w:szCs w:val="22"/>
        </w:rPr>
        <w:t>acja dzienna może rozpocząć się nie wcześniej niż 2 godziny po wschodzie słońca i zakończyć nie później niż 2 godziny przed zachodem słońca.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b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Decyzję o rozpoczęciu lub przerwaniu badań w istniejących warunkach widoczności i oświetlenia podejmuje Kierownik B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adań na podstawie własnej oceny wzrokowej i dokonuje stosownych zapisów w Dzienniku badań </w:t>
      </w:r>
      <w:r>
        <w:rPr>
          <w:rFonts w:ascii="Arial" w:eastAsia="Arial" w:hAnsi="Arial" w:cs="Arial"/>
          <w:b/>
          <w:color w:val="282828"/>
          <w:sz w:val="22"/>
          <w:szCs w:val="22"/>
        </w:rPr>
        <w:t>(Załącznik 1).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Obiekty powinny być poddane badaniom we wszystkich porach roku (</w:t>
      </w:r>
      <w:r>
        <w:rPr>
          <w:rFonts w:ascii="Arial" w:eastAsia="Arial" w:hAnsi="Arial" w:cs="Arial"/>
          <w:i/>
          <w:color w:val="282828"/>
          <w:sz w:val="22"/>
          <w:szCs w:val="22"/>
        </w:rPr>
        <w:t>wiosna, lato, jesień i zima bezśnieżna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) na tle oraz wewnątrz lasu liściastego, iglastego i mieszanego w środowisku naturalnym z szatą roślinną charakterystyczną dla terenów Polski.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Badania w warunkach nocnych należy prowadzić podczas nocy księżycowej przy natężeniu oświetlenia (od 0,005 do 0,</w:t>
      </w:r>
      <w:r>
        <w:rPr>
          <w:rFonts w:ascii="Arial" w:eastAsia="Arial" w:hAnsi="Arial" w:cs="Arial"/>
          <w:color w:val="282828"/>
          <w:sz w:val="22"/>
          <w:szCs w:val="22"/>
        </w:rPr>
        <w:t>015 lx) w warunkach dobrej widoczności (</w:t>
      </w:r>
      <w:r>
        <w:rPr>
          <w:rFonts w:ascii="Arial" w:eastAsia="Arial" w:hAnsi="Arial" w:cs="Arial"/>
          <w:i/>
          <w:color w:val="282828"/>
          <w:sz w:val="22"/>
          <w:szCs w:val="22"/>
        </w:rPr>
        <w:t>brak opadów atmosferycznych i/lub mgły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). Pomiary natężenia oświetlenia należy wykonywać każdorazowo przed rozpoczęciem badań dla jednego obiektu stojącego </w:t>
      </w:r>
      <w:r>
        <w:rPr>
          <w:rFonts w:ascii="Arial" w:eastAsia="Arial" w:hAnsi="Arial" w:cs="Arial"/>
          <w:color w:val="282828"/>
          <w:sz w:val="22"/>
          <w:szCs w:val="22"/>
        </w:rPr>
        <w:t>w centrum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scenerii w każdym miejscu ustawienia statystów. Pom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iaru natężenia oświetlenia dokonuje osoba ustawiająca </w:t>
      </w:r>
      <w:r>
        <w:rPr>
          <w:rFonts w:ascii="Arial" w:eastAsia="Arial" w:hAnsi="Arial" w:cs="Arial"/>
          <w:color w:val="282828"/>
          <w:sz w:val="22"/>
          <w:szCs w:val="22"/>
        </w:rPr>
        <w:t>s</w:t>
      </w:r>
      <w:r>
        <w:rPr>
          <w:rFonts w:ascii="Arial" w:eastAsia="Arial" w:hAnsi="Arial" w:cs="Arial"/>
          <w:color w:val="282828"/>
          <w:sz w:val="22"/>
          <w:szCs w:val="22"/>
        </w:rPr>
        <w:t>tatystów pod nadzorem Kierownika Badań, który odnotowuje wyniki pomiarów w Dzienniku Badań (</w:t>
      </w:r>
      <w:r>
        <w:rPr>
          <w:rFonts w:ascii="Arial" w:eastAsia="Arial" w:hAnsi="Arial" w:cs="Arial"/>
          <w:b/>
          <w:color w:val="282828"/>
          <w:sz w:val="22"/>
          <w:szCs w:val="22"/>
        </w:rPr>
        <w:t>Załącznik 2</w:t>
      </w:r>
      <w:r>
        <w:rPr>
          <w:rFonts w:ascii="Arial" w:eastAsia="Arial" w:hAnsi="Arial" w:cs="Arial"/>
          <w:color w:val="282828"/>
          <w:sz w:val="22"/>
          <w:szCs w:val="22"/>
        </w:rPr>
        <w:t>).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Wyznaczeni do prowadzenia badań obserwatorzy powinni być żołnierzami z jednostek rozpoznawczych</w:t>
      </w:r>
      <w:r>
        <w:rPr>
          <w:rFonts w:ascii="Arial" w:eastAsia="Arial" w:hAnsi="Arial" w:cs="Arial"/>
          <w:sz w:val="22"/>
          <w:szCs w:val="22"/>
        </w:rPr>
        <w:t xml:space="preserve">. Można uzupełniać obserwatorów wybranymi cywilami pod warunkiem że dysponują doświadczeniem ogólnowojskowym. </w:t>
      </w:r>
      <w:r>
        <w:rPr>
          <w:rFonts w:ascii="Arial" w:eastAsia="Arial" w:hAnsi="Arial" w:cs="Arial"/>
          <w:sz w:val="22"/>
          <w:szCs w:val="22"/>
        </w:rPr>
        <w:t>Obserwatorzy wykonujący badania nie powinni wymieniać się informacjami nt. ocen zamaskowania poszczególnych obiektów, miejsca ustawienia obserwowa</w:t>
      </w:r>
      <w:r>
        <w:rPr>
          <w:rFonts w:ascii="Arial" w:eastAsia="Arial" w:hAnsi="Arial" w:cs="Arial"/>
          <w:sz w:val="22"/>
          <w:szCs w:val="22"/>
        </w:rPr>
        <w:t>nego obiektu.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Informacje o oznakowaniu rubieży obserwacji i granic sektora obserwacji powinny być udostępnione obserwatorom przed przystąpieniem do badań. Obserwatorzy w celu równorzędnej oceny obiektów badań powinni zostać poinformowani, który z badanych obiektów aktua</w:t>
      </w:r>
      <w:r>
        <w:rPr>
          <w:rFonts w:ascii="Arial" w:eastAsia="Arial" w:hAnsi="Arial" w:cs="Arial"/>
          <w:sz w:val="22"/>
          <w:szCs w:val="22"/>
        </w:rPr>
        <w:t xml:space="preserve">lnie </w:t>
      </w:r>
      <w:r>
        <w:rPr>
          <w:rFonts w:ascii="Arial" w:eastAsia="Arial" w:hAnsi="Arial" w:cs="Arial"/>
          <w:sz w:val="22"/>
          <w:szCs w:val="22"/>
        </w:rPr>
        <w:t>obserwują</w:t>
      </w:r>
      <w:r>
        <w:rPr>
          <w:rFonts w:ascii="Arial" w:eastAsia="Arial" w:hAnsi="Arial" w:cs="Arial"/>
          <w:sz w:val="22"/>
          <w:szCs w:val="22"/>
        </w:rPr>
        <w:t>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rzed rozpoczęciem badań obserwatorzy uzupełniają informacje w Karcie Obserwacji obiektu właściwej dla stosowanej metody (</w:t>
      </w:r>
      <w:r>
        <w:rPr>
          <w:rFonts w:ascii="Arial" w:eastAsia="Arial" w:hAnsi="Arial" w:cs="Arial"/>
          <w:b/>
          <w:sz w:val="22"/>
          <w:szCs w:val="22"/>
        </w:rPr>
        <w:t>Załączniki 4÷6</w:t>
      </w:r>
      <w:r>
        <w:rPr>
          <w:rFonts w:ascii="Arial" w:eastAsia="Arial" w:hAnsi="Arial" w:cs="Arial"/>
          <w:sz w:val="22"/>
          <w:szCs w:val="22"/>
        </w:rPr>
        <w:t xml:space="preserve">). Czas rozpoczęcia obserwacji, warunki </w:t>
      </w:r>
      <w:r>
        <w:rPr>
          <w:rFonts w:ascii="Arial" w:eastAsia="Arial" w:hAnsi="Arial" w:cs="Arial"/>
          <w:sz w:val="22"/>
          <w:szCs w:val="22"/>
        </w:rPr>
        <w:lastRenderedPageBreak/>
        <w:t>atmosferyczne oraz natężenie oświetlenia określa, po dokonaniu s</w:t>
      </w:r>
      <w:r>
        <w:rPr>
          <w:rFonts w:ascii="Arial" w:eastAsia="Arial" w:hAnsi="Arial" w:cs="Arial"/>
          <w:sz w:val="22"/>
          <w:szCs w:val="22"/>
        </w:rPr>
        <w:t>tosownych pomiarów i odnotowuje w dzienniku badań Kierownik Badań.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bookmarkStart w:id="10" w:name="_o7vl6rs7oo2h" w:colFirst="0" w:colLast="0"/>
      <w:bookmarkEnd w:id="10"/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bookmarkStart w:id="11" w:name="_xeoeay8huees" w:colFirst="0" w:colLast="0"/>
      <w:bookmarkEnd w:id="11"/>
      <w:r>
        <w:rPr>
          <w:rFonts w:ascii="Arial" w:eastAsia="Arial" w:hAnsi="Arial" w:cs="Arial"/>
          <w:sz w:val="22"/>
          <w:szCs w:val="22"/>
        </w:rPr>
        <w:t xml:space="preserve">Testy są przeprowadzane zgodnie z opisaną sekwencją zaczynając od dystansów najbliższych i sukcesywnie oddalając się.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bookmarkStart w:id="12" w:name="_2et92p0" w:colFirst="0" w:colLast="0"/>
      <w:bookmarkEnd w:id="12"/>
    </w:p>
    <w:p w:rsidR="00081406" w:rsidRDefault="000D0CF9">
      <w:pPr>
        <w:numPr>
          <w:ilvl w:val="1"/>
          <w:numId w:val="3"/>
        </w:numPr>
        <w:contextualSpacing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Dokumentacja z badania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Roboto" w:eastAsia="Roboto" w:hAnsi="Roboto" w:cs="Roboto"/>
          <w:color w:val="2D2D2D"/>
          <w:sz w:val="21"/>
          <w:szCs w:val="21"/>
        </w:rPr>
      </w:pPr>
      <w:r>
        <w:rPr>
          <w:rFonts w:ascii="Arial" w:eastAsia="Arial" w:hAnsi="Arial" w:cs="Arial"/>
          <w:sz w:val="22"/>
          <w:szCs w:val="22"/>
        </w:rPr>
        <w:t>Proces badań jest dokumentowany poprzez wyko</w:t>
      </w:r>
      <w:r>
        <w:rPr>
          <w:rFonts w:ascii="Arial" w:eastAsia="Arial" w:hAnsi="Arial" w:cs="Arial"/>
          <w:sz w:val="22"/>
          <w:szCs w:val="22"/>
        </w:rPr>
        <w:t>nywanie zdjęć ze statywu aparatem fotograficznym dla każdego testu. Zdjęcia wykonywane są w możliwie dużej rozdzielczości z uwzględnieniem balansu bieli dla każdej sceny. Rejestracja obraz wykonywana jest z jednego punktu centralnego względem linii statyst</w:t>
      </w:r>
      <w:r>
        <w:rPr>
          <w:rFonts w:ascii="Arial" w:eastAsia="Arial" w:hAnsi="Arial" w:cs="Arial"/>
          <w:sz w:val="22"/>
          <w:szCs w:val="22"/>
        </w:rPr>
        <w:t>ów. Dystans od kamery i obserwatorów do linii statystów jest mierzony dalmierzem laserowym.</w:t>
      </w:r>
      <w:r>
        <w:rPr>
          <w:rFonts w:ascii="Roboto" w:eastAsia="Roboto" w:hAnsi="Roboto" w:cs="Roboto"/>
          <w:color w:val="2D2D2D"/>
          <w:sz w:val="21"/>
          <w:szCs w:val="21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Dystans jest mierzony od środka linii ustawienia statystów, skrajnie ustawienia wyznaczają statyści w czarnym i oliwkowym mundurze. Centralnym punktem dla obserwato</w:t>
      </w:r>
      <w:r>
        <w:rPr>
          <w:rFonts w:ascii="Arial" w:eastAsia="Arial" w:hAnsi="Arial" w:cs="Arial"/>
          <w:sz w:val="22"/>
          <w:szCs w:val="22"/>
        </w:rPr>
        <w:t>rów jest statyw aparatu fotograficznego. Obserwatorzy dokonują oceny w linii równoległej do  statystów, +/- 5m z każdej strony statywy aparatu fotograficznego stanowiącego środkowy punkt obserwacji. Obserwatorzy mogą przemieszczać się w tym obszarze podcza</w:t>
      </w:r>
      <w:r>
        <w:rPr>
          <w:rFonts w:ascii="Arial" w:eastAsia="Arial" w:hAnsi="Arial" w:cs="Arial"/>
          <w:sz w:val="22"/>
          <w:szCs w:val="22"/>
        </w:rPr>
        <w:t xml:space="preserve">s obserwacji i dokonywać oceny każdorazowo z innego punktu. 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Wykonanie dokumentacji fotograficznej i filmowej służy: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udokumentowaniu poprawnego procesu przebiegu testów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udokumentowania wyboru scen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udokumentowania ustawienia statystów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zebrania materiału do ankiety internetowej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zebrania materiału do oceny przez ASP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zebrania materiału naukowego do późniejszych analiz numerycznych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zebrania materiału do późniejszych analiz z wykorzystaniem technologii Eye-Tracker</w:t>
      </w:r>
    </w:p>
    <w:p w:rsidR="00081406" w:rsidRDefault="000D0CF9">
      <w:pPr>
        <w:widowControl w:val="0"/>
        <w:numPr>
          <w:ilvl w:val="0"/>
          <w:numId w:val="1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zebrania materiału do przys</w:t>
      </w:r>
      <w:r>
        <w:rPr>
          <w:rFonts w:ascii="Arial" w:eastAsia="Arial" w:hAnsi="Arial" w:cs="Arial"/>
          <w:sz w:val="22"/>
          <w:szCs w:val="22"/>
        </w:rPr>
        <w:t>złych analiz z wykorzystaniem nowych technologii niedostępnych w momencie prowadzenia badań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Dokumentacja fotograficzna jest wykonywana obiektywem 50 mm ze stałą ogniskową. Dla każdej sceny wykorzystywany jest wzorzec bieli.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Rejestracja materiału fotogra</w:t>
      </w:r>
      <w:r>
        <w:rPr>
          <w:rFonts w:ascii="Arial" w:eastAsia="Arial" w:hAnsi="Arial" w:cs="Arial"/>
          <w:sz w:val="22"/>
          <w:szCs w:val="22"/>
        </w:rPr>
        <w:t>ficznego może wykonywana z tzw. bracketingiem ekspozycji (+/- 0,3 EV). W ten sposób możliwym będzie uśrednienie zarejestrowanego obrazu.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Dane zapisany winny być w formacie bezstratnym RAW oraz w dużej rozdzielczości jpeg i przekazane na nośniku CD.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Dopuszcza się następujące wybory scenerii i ustawienia statystów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6638925" cy="2201545"/>
            <wp:effectExtent l="0" t="0" r="0" b="0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2"/>
                    <a:srcRect t="5311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20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ściana lasu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FF"/>
          <w:sz w:val="22"/>
          <w:szCs w:val="22"/>
        </w:rPr>
      </w:pPr>
      <w:bookmarkStart w:id="13" w:name="_tyjcwt" w:colFirst="0" w:colLast="0"/>
      <w:bookmarkEnd w:id="13"/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6519597" cy="4616132"/>
            <wp:effectExtent l="0" t="0" r="0" b="0"/>
            <wp:docPr id="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9597" cy="461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widowControl w:val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wnętrze lasu - dopuszcza się zarówno teren płaski jak i wznoszący się za statystami.</w:t>
      </w:r>
    </w:p>
    <w:p w:rsidR="00081406" w:rsidRDefault="00081406">
      <w:pPr>
        <w:widowControl w:val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numPr>
          <w:ilvl w:val="1"/>
          <w:numId w:val="3"/>
        </w:numPr>
        <w:contextualSpacing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Zasady badania metodą obserwacji naziemnej w warunkach dziennych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okiem nieuzbrojonym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505050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Obserwację badanego obiektu prowadzi 10 obserwatorów</w:t>
      </w:r>
      <w:r>
        <w:rPr>
          <w:rFonts w:ascii="Arial" w:eastAsia="Arial" w:hAnsi="Arial" w:cs="Arial"/>
          <w:color w:val="505050"/>
          <w:sz w:val="22"/>
          <w:szCs w:val="22"/>
        </w:rPr>
        <w:t xml:space="preserve">: </w:t>
      </w:r>
      <w:r>
        <w:rPr>
          <w:rFonts w:ascii="Arial" w:eastAsia="Arial" w:hAnsi="Arial" w:cs="Arial"/>
          <w:color w:val="282828"/>
          <w:sz w:val="22"/>
          <w:szCs w:val="22"/>
        </w:rPr>
        <w:t>10 żołnierzy z jednostek rozpoznawczych wyznaczonych przez Dowódcę Generalnego Rodzajów Sił Zbrojnych (oraz 2 żołnierzy rezerwowych). Wskazanym jest, aby badania w każdej scenerii prowadził stały zespół obserwatorów. Dopuszcza się prowadzenie obserwacji pr</w:t>
      </w:r>
      <w:r>
        <w:rPr>
          <w:rFonts w:ascii="Arial" w:eastAsia="Arial" w:hAnsi="Arial" w:cs="Arial"/>
          <w:color w:val="282828"/>
          <w:sz w:val="22"/>
          <w:szCs w:val="22"/>
        </w:rPr>
        <w:t>zez obserwatorów posiadających wadę wzroku skorygowaną szkłami lub soczewkami zgodnie z zaleceniami lekarza okulisty</w:t>
      </w:r>
      <w:r>
        <w:rPr>
          <w:rFonts w:ascii="Arial" w:eastAsia="Arial" w:hAnsi="Arial" w:cs="Arial"/>
          <w:color w:val="505050"/>
          <w:sz w:val="22"/>
          <w:szCs w:val="22"/>
        </w:rPr>
        <w:t>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505050"/>
          <w:sz w:val="22"/>
          <w:szCs w:val="22"/>
        </w:rPr>
      </w:pPr>
    </w:p>
    <w:p w:rsidR="00081406" w:rsidRDefault="000D0CF9">
      <w:pPr>
        <w:numPr>
          <w:ilvl w:val="2"/>
          <w:numId w:val="3"/>
        </w:numPr>
        <w:contextualSpacing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Metoda o</w:t>
      </w:r>
      <w:r>
        <w:rPr>
          <w:rFonts w:ascii="Arial" w:eastAsia="Arial" w:hAnsi="Arial" w:cs="Arial"/>
          <w:b/>
        </w:rPr>
        <w:t>bserwac</w:t>
      </w:r>
      <w:r>
        <w:rPr>
          <w:rFonts w:ascii="Arial" w:eastAsia="Arial" w:hAnsi="Arial" w:cs="Arial"/>
          <w:b/>
        </w:rPr>
        <w:t>ji na ścianie i wewnątrz lasu</w:t>
      </w:r>
      <w:r>
        <w:rPr>
          <w:rFonts w:ascii="Arial" w:eastAsia="Arial" w:hAnsi="Arial" w:cs="Arial"/>
          <w:b/>
        </w:rPr>
        <w:t>:</w:t>
      </w:r>
    </w:p>
    <w:p w:rsidR="00081406" w:rsidRDefault="00081406">
      <w:pPr>
        <w:ind w:left="0" w:firstLine="0"/>
        <w:rPr>
          <w:rFonts w:ascii="Arial" w:eastAsia="Arial" w:hAnsi="Arial" w:cs="Arial"/>
          <w:b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Do badań należy wybierać teren, w którym możliwa będzie obserwacja obiektu z odległości 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do </w:t>
      </w:r>
      <w:r>
        <w:rPr>
          <w:rFonts w:ascii="Arial" w:eastAsia="Arial" w:hAnsi="Arial" w:cs="Arial"/>
          <w:color w:val="282828"/>
          <w:sz w:val="22"/>
          <w:szCs w:val="22"/>
        </w:rPr>
        <w:t>200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m dla ściany lasu i 100m dla wnętrza lasu. 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w sektorze umożliwiającym wybranie reprezentatywnego dla badanego tła miejsca ustawiania obiektów. 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Scenerie reprezentatywną wybiera Kierownik Badań, posługując się swoim doświadczeniem ogólnowojskowym.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W se</w:t>
      </w:r>
      <w:r>
        <w:rPr>
          <w:rFonts w:ascii="Arial" w:eastAsia="Arial" w:hAnsi="Arial" w:cs="Arial"/>
          <w:color w:val="282828"/>
          <w:sz w:val="22"/>
          <w:szCs w:val="22"/>
        </w:rPr>
        <w:t>ktorze, w którym będzie prowadzona obserwacja, należy zaznaczyć rubieże obserwacji:</w:t>
      </w:r>
    </w:p>
    <w:p w:rsidR="004E109F" w:rsidRDefault="004E10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ściana lasu:</w:t>
      </w:r>
      <w:r>
        <w:rPr>
          <w:rFonts w:ascii="Arial" w:eastAsia="Arial" w:hAnsi="Arial" w:cs="Arial"/>
          <w:color w:val="282828"/>
          <w:sz w:val="22"/>
          <w:szCs w:val="22"/>
        </w:rPr>
        <w:tab/>
        <w:t>25m</w:t>
      </w:r>
      <w:r>
        <w:rPr>
          <w:rFonts w:ascii="Arial" w:eastAsia="Arial" w:hAnsi="Arial" w:cs="Arial"/>
          <w:color w:val="282828"/>
          <w:sz w:val="22"/>
          <w:szCs w:val="22"/>
        </w:rPr>
        <w:tab/>
        <w:t>50m</w:t>
      </w:r>
      <w:r>
        <w:rPr>
          <w:rFonts w:ascii="Arial" w:eastAsia="Arial" w:hAnsi="Arial" w:cs="Arial"/>
          <w:color w:val="282828"/>
          <w:sz w:val="22"/>
          <w:szCs w:val="22"/>
        </w:rPr>
        <w:tab/>
        <w:t>100m</w:t>
      </w:r>
      <w:r>
        <w:rPr>
          <w:rFonts w:ascii="Arial" w:eastAsia="Arial" w:hAnsi="Arial" w:cs="Arial"/>
          <w:color w:val="282828"/>
          <w:sz w:val="22"/>
          <w:szCs w:val="22"/>
        </w:rPr>
        <w:tab/>
        <w:t>150m</w:t>
      </w:r>
      <w:r>
        <w:rPr>
          <w:rFonts w:ascii="Arial" w:eastAsia="Arial" w:hAnsi="Arial" w:cs="Arial"/>
          <w:color w:val="282828"/>
          <w:sz w:val="22"/>
          <w:szCs w:val="22"/>
        </w:rPr>
        <w:tab/>
        <w:t>200m</w:t>
      </w:r>
    </w:p>
    <w:p w:rsidR="00081406" w:rsidRDefault="000D0CF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wnętrze lasu:</w:t>
      </w:r>
      <w:r>
        <w:rPr>
          <w:rFonts w:ascii="Arial" w:eastAsia="Arial" w:hAnsi="Arial" w:cs="Arial"/>
          <w:color w:val="282828"/>
          <w:sz w:val="22"/>
          <w:szCs w:val="22"/>
        </w:rPr>
        <w:tab/>
        <w:t>15m</w:t>
      </w:r>
      <w:r>
        <w:rPr>
          <w:rFonts w:ascii="Arial" w:eastAsia="Arial" w:hAnsi="Arial" w:cs="Arial"/>
          <w:color w:val="282828"/>
          <w:sz w:val="22"/>
          <w:szCs w:val="22"/>
        </w:rPr>
        <w:tab/>
        <w:t>25m</w:t>
      </w:r>
      <w:r>
        <w:rPr>
          <w:rFonts w:ascii="Arial" w:eastAsia="Arial" w:hAnsi="Arial" w:cs="Arial"/>
          <w:color w:val="282828"/>
          <w:sz w:val="22"/>
          <w:szCs w:val="22"/>
        </w:rPr>
        <w:tab/>
        <w:t>50m</w:t>
      </w:r>
      <w:r>
        <w:rPr>
          <w:rFonts w:ascii="Arial" w:eastAsia="Arial" w:hAnsi="Arial" w:cs="Arial"/>
          <w:color w:val="282828"/>
          <w:sz w:val="22"/>
          <w:szCs w:val="22"/>
        </w:rPr>
        <w:tab/>
        <w:t>75m</w:t>
      </w:r>
      <w:r>
        <w:rPr>
          <w:rFonts w:ascii="Arial" w:eastAsia="Arial" w:hAnsi="Arial" w:cs="Arial"/>
          <w:color w:val="282828"/>
          <w:sz w:val="22"/>
          <w:szCs w:val="22"/>
        </w:rPr>
        <w:tab/>
        <w:t>100m</w:t>
      </w:r>
      <w:r>
        <w:rPr>
          <w:rFonts w:ascii="Arial" w:eastAsia="Arial" w:hAnsi="Arial" w:cs="Arial"/>
          <w:color w:val="282828"/>
          <w:sz w:val="22"/>
          <w:szCs w:val="22"/>
        </w:rPr>
        <w:tab/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Należy również wyznaczyć granice sektora obserwacji. Ocena powinna być wykonywana z punktu centralne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go względem ustawionych statystów, wyznaczonego przez kierownika badania.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Sekwencja prowadzenia obserwacji:</w:t>
      </w:r>
    </w:p>
    <w:p w:rsidR="004E109F" w:rsidRDefault="004E10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Obserwatorzy odwróceni są plecami do statystów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Na komendę Kierownika Badań, odwracają się i rozpoczynają obserwację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Po upływie 2 minut </w:t>
      </w:r>
      <w:r>
        <w:rPr>
          <w:rFonts w:ascii="Arial" w:eastAsia="Arial" w:hAnsi="Arial" w:cs="Arial"/>
          <w:color w:val="282828"/>
          <w:sz w:val="22"/>
          <w:szCs w:val="22"/>
        </w:rPr>
        <w:t>zaznacz</w:t>
      </w:r>
      <w:r>
        <w:rPr>
          <w:rFonts w:ascii="Arial" w:eastAsia="Arial" w:hAnsi="Arial" w:cs="Arial"/>
          <w:color w:val="282828"/>
          <w:sz w:val="22"/>
          <w:szCs w:val="22"/>
        </w:rPr>
        <w:t>ają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subiektywną ocenę walorów maskowania obiektu w Karcie Obserwacji </w:t>
      </w:r>
      <w:r>
        <w:rPr>
          <w:rFonts w:ascii="Arial" w:eastAsia="Arial" w:hAnsi="Arial" w:cs="Arial"/>
          <w:b/>
          <w:color w:val="282828"/>
          <w:sz w:val="22"/>
          <w:szCs w:val="22"/>
        </w:rPr>
        <w:t>(Załącznik 4)</w:t>
      </w:r>
      <w:r>
        <w:rPr>
          <w:rFonts w:ascii="Arial" w:eastAsia="Arial" w:hAnsi="Arial" w:cs="Arial"/>
          <w:color w:val="282828"/>
          <w:sz w:val="22"/>
          <w:szCs w:val="22"/>
        </w:rPr>
        <w:t>: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Od momentu rozpoczęcia obserwacji do wystawienia oceny może minąć 5minut. 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Równolegle wykonywana jest  dokumentacja zdjęciowa dla każdego testu i każdego ustawienia statystów </w:t>
      </w:r>
      <w:r>
        <w:rPr>
          <w:rFonts w:ascii="Arial" w:eastAsia="Arial" w:hAnsi="Arial" w:cs="Arial"/>
          <w:color w:val="282828"/>
          <w:sz w:val="22"/>
          <w:szCs w:val="22"/>
        </w:rPr>
        <w:t>w momencie rozpoczęcia obserwacji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noProof/>
          <w:color w:val="282828"/>
          <w:sz w:val="22"/>
          <w:szCs w:val="22"/>
          <w:lang w:val="en-US"/>
        </w:rPr>
        <w:drawing>
          <wp:inline distT="114300" distB="114300" distL="114300" distR="114300">
            <wp:extent cx="3009900" cy="159067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282828"/>
          <w:sz w:val="22"/>
          <w:szCs w:val="22"/>
          <w:lang w:val="en-US"/>
        </w:rPr>
        <w:drawing>
          <wp:inline distT="114300" distB="114300" distL="114300" distR="114300">
            <wp:extent cx="3028950" cy="1543050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Poglądowe ustawienie statystów na ścianie i wewnątrz lasu iglastego.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noProof/>
          <w:color w:val="282828"/>
          <w:sz w:val="22"/>
          <w:szCs w:val="22"/>
          <w:lang w:val="en-US"/>
        </w:rPr>
        <w:drawing>
          <wp:inline distT="114300" distB="114300" distL="114300" distR="114300">
            <wp:extent cx="2990850" cy="16002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282828"/>
          <w:sz w:val="22"/>
          <w:szCs w:val="22"/>
          <w:lang w:val="en-US"/>
        </w:rPr>
        <w:drawing>
          <wp:inline distT="114300" distB="114300" distL="114300" distR="114300">
            <wp:extent cx="2914650" cy="1524000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Poglądowe ustawienie statystów na ścianie i wewnątrz lasu mieszanego.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noProof/>
          <w:color w:val="282828"/>
          <w:sz w:val="22"/>
          <w:szCs w:val="22"/>
          <w:lang w:val="en-US"/>
        </w:rPr>
        <w:drawing>
          <wp:inline distT="114300" distB="114300" distL="114300" distR="114300">
            <wp:extent cx="6123940" cy="3492500"/>
            <wp:effectExtent l="0" t="0" r="0" b="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Poglądowe ustawienie statystów - mundur czarny i oliwkowy zawsze są na skrajach formacji. 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numPr>
          <w:ilvl w:val="1"/>
          <w:numId w:val="3"/>
        </w:numPr>
        <w:contextualSpacing/>
        <w:rPr>
          <w:rFonts w:ascii="Arial" w:eastAsia="Arial" w:hAnsi="Arial" w:cs="Arial"/>
          <w:b/>
        </w:rPr>
      </w:pPr>
      <w:bookmarkStart w:id="14" w:name="_1t3h5sf" w:colFirst="0" w:colLast="0"/>
      <w:bookmarkEnd w:id="14"/>
      <w:r>
        <w:rPr>
          <w:rFonts w:ascii="Arial" w:eastAsia="Arial" w:hAnsi="Arial" w:cs="Arial"/>
          <w:b/>
        </w:rPr>
        <w:t>Zasady badania metodą obserwacji naziemnej w warunkach nocnych z użyciem noktowizorów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Wzory maskujące są testowane z wykorzystaniem noktowizorów III generacji klasy “PCO KOLIBER”. Obserwacja prowadzona jest przez grupę 5 obserwatorów wyposażonych w gogle noktowizyjne. 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Do badań należy wybrać ścianę lasu mieszanego, na której możliwa będzie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obserwacja obiektu z odległości do 200m. Scenerie reprezentatywną wybiera Kierownik Badań, posługując się swoim doświadczeniem ogólnowojskowym.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W sektorze, w którym będzie prowadzona obserwacja, należy zaznaczyć rubieże obserwacji:</w:t>
      </w:r>
    </w:p>
    <w:p w:rsidR="004E109F" w:rsidRDefault="004E10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ściana lasu:</w:t>
      </w:r>
      <w:r>
        <w:rPr>
          <w:rFonts w:ascii="Arial" w:eastAsia="Arial" w:hAnsi="Arial" w:cs="Arial"/>
          <w:color w:val="282828"/>
          <w:sz w:val="22"/>
          <w:szCs w:val="22"/>
        </w:rPr>
        <w:tab/>
        <w:t>25m</w:t>
      </w:r>
      <w:r>
        <w:rPr>
          <w:rFonts w:ascii="Arial" w:eastAsia="Arial" w:hAnsi="Arial" w:cs="Arial"/>
          <w:color w:val="282828"/>
          <w:sz w:val="22"/>
          <w:szCs w:val="22"/>
        </w:rPr>
        <w:tab/>
        <w:t>50m</w:t>
      </w:r>
      <w:r>
        <w:rPr>
          <w:rFonts w:ascii="Arial" w:eastAsia="Arial" w:hAnsi="Arial" w:cs="Arial"/>
          <w:color w:val="282828"/>
          <w:sz w:val="22"/>
          <w:szCs w:val="22"/>
        </w:rPr>
        <w:tab/>
      </w:r>
      <w:r>
        <w:rPr>
          <w:rFonts w:ascii="Arial" w:eastAsia="Arial" w:hAnsi="Arial" w:cs="Arial"/>
          <w:color w:val="282828"/>
          <w:sz w:val="22"/>
          <w:szCs w:val="22"/>
        </w:rPr>
        <w:t>100m</w:t>
      </w:r>
      <w:r>
        <w:rPr>
          <w:rFonts w:ascii="Arial" w:eastAsia="Arial" w:hAnsi="Arial" w:cs="Arial"/>
          <w:color w:val="282828"/>
          <w:sz w:val="22"/>
          <w:szCs w:val="22"/>
        </w:rPr>
        <w:tab/>
        <w:t>150m</w:t>
      </w:r>
      <w:r>
        <w:rPr>
          <w:rFonts w:ascii="Arial" w:eastAsia="Arial" w:hAnsi="Arial" w:cs="Arial"/>
          <w:color w:val="282828"/>
          <w:sz w:val="22"/>
          <w:szCs w:val="22"/>
        </w:rPr>
        <w:tab/>
        <w:t>200m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Należy również wyznaczyć granice sektora obserwacji. Ocena powinna być wykonywana z punktu centralnego względem ustawionych statystów, wyznaczonego przez kierownika badania. 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Sekwencja prowadzenia obserwacji:</w:t>
      </w:r>
    </w:p>
    <w:p w:rsidR="004E109F" w:rsidRDefault="004E10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Obserwatorzy odwróceni są plecam</w:t>
      </w:r>
      <w:r>
        <w:rPr>
          <w:rFonts w:ascii="Arial" w:eastAsia="Arial" w:hAnsi="Arial" w:cs="Arial"/>
          <w:color w:val="282828"/>
          <w:sz w:val="22"/>
          <w:szCs w:val="22"/>
        </w:rPr>
        <w:t>i do statystów z włączonymi noktowizorami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Na komendę Kierownika Badań, odwracają się i rozpoczynają obserwację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Po upływie 2 minut zaznaczają subiektywną ocenę walorów maskowania obiektu w Karcie Obserwacji </w:t>
      </w:r>
      <w:r>
        <w:rPr>
          <w:rFonts w:ascii="Arial" w:eastAsia="Arial" w:hAnsi="Arial" w:cs="Arial"/>
          <w:b/>
          <w:color w:val="282828"/>
          <w:sz w:val="22"/>
          <w:szCs w:val="22"/>
        </w:rPr>
        <w:t>(Załącznik 4)</w:t>
      </w:r>
      <w:r>
        <w:rPr>
          <w:rFonts w:ascii="Arial" w:eastAsia="Arial" w:hAnsi="Arial" w:cs="Arial"/>
          <w:color w:val="282828"/>
          <w:sz w:val="22"/>
          <w:szCs w:val="22"/>
        </w:rPr>
        <w:t>: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Od momentu rozpoczęcia obserwacji d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o wystawienia oceny może minąć 5minut. 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Podczas wypełniania ankiet możliwe jest użycie białego światła</w:t>
      </w:r>
    </w:p>
    <w:p w:rsidR="00081406" w:rsidRDefault="000D0CF9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Przed rozpoczęciem każdego testu nie należy używać białego światła przez co najmniej 7 minut w celu adaptacji oczu obserwatorów do ciemności. 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2.4.2. Metoda oceny maskowania: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 xml:space="preserve">Obserwatorzy wystawiają ocenę dla każdego obserwowanego wzoru. Dopuszczalne jest wystawienie równorzędnej oceny gdy obserwator nie stwierdzi różnic pomiędzy obserwowanymi postaciami.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i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b/>
          <w:color w:val="282828"/>
          <w:sz w:val="22"/>
          <w:szCs w:val="22"/>
        </w:rPr>
        <w:t xml:space="preserve">1 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- gdy </w:t>
      </w:r>
      <w:r>
        <w:rPr>
          <w:rFonts w:ascii="Arial" w:eastAsia="Arial" w:hAnsi="Arial" w:cs="Arial"/>
          <w:color w:val="282828"/>
          <w:sz w:val="22"/>
          <w:szCs w:val="22"/>
        </w:rPr>
        <w:t>postać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zamaskowana jest najlepiej (</w:t>
      </w:r>
      <w:r>
        <w:rPr>
          <w:rFonts w:ascii="Arial" w:eastAsia="Arial" w:hAnsi="Arial" w:cs="Arial"/>
          <w:i/>
          <w:color w:val="282828"/>
          <w:sz w:val="22"/>
          <w:szCs w:val="22"/>
        </w:rPr>
        <w:t>obiekt jest najmniej widoczny</w:t>
      </w:r>
      <w:r>
        <w:rPr>
          <w:rFonts w:ascii="Arial" w:eastAsia="Arial" w:hAnsi="Arial" w:cs="Arial"/>
          <w:color w:val="282828"/>
          <w:sz w:val="22"/>
          <w:szCs w:val="22"/>
        </w:rPr>
        <w:t>);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b/>
          <w:color w:val="282828"/>
          <w:sz w:val="22"/>
          <w:szCs w:val="22"/>
        </w:rPr>
        <w:t xml:space="preserve">2 </w:t>
      </w:r>
      <w:r>
        <w:rPr>
          <w:rFonts w:ascii="Arial" w:eastAsia="Arial" w:hAnsi="Arial" w:cs="Arial"/>
          <w:color w:val="282828"/>
          <w:sz w:val="22"/>
          <w:szCs w:val="22"/>
        </w:rPr>
        <w:t>- gdy postać zamaskowana jest gorzej niż postać z oceną 1;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b/>
          <w:color w:val="282828"/>
          <w:sz w:val="22"/>
          <w:szCs w:val="22"/>
        </w:rPr>
        <w:t xml:space="preserve">3 </w:t>
      </w:r>
      <w:r>
        <w:rPr>
          <w:rFonts w:ascii="Arial" w:eastAsia="Arial" w:hAnsi="Arial" w:cs="Arial"/>
          <w:color w:val="282828"/>
          <w:sz w:val="22"/>
          <w:szCs w:val="22"/>
        </w:rPr>
        <w:t>- gdy postać zamaskowana jest lepiej niż postać z oceną 4;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b/>
          <w:color w:val="282828"/>
          <w:sz w:val="22"/>
          <w:szCs w:val="22"/>
        </w:rPr>
        <w:t>4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- gdy postać zamaskowana jest najgorzej (</w:t>
      </w:r>
      <w:r>
        <w:rPr>
          <w:rFonts w:ascii="Arial" w:eastAsia="Arial" w:hAnsi="Arial" w:cs="Arial"/>
          <w:i/>
          <w:color w:val="282828"/>
          <w:sz w:val="22"/>
          <w:szCs w:val="22"/>
        </w:rPr>
        <w:t xml:space="preserve">obiekt jest </w:t>
      </w:r>
      <w:r>
        <w:rPr>
          <w:rFonts w:ascii="Arial" w:eastAsia="Arial" w:hAnsi="Arial" w:cs="Arial"/>
          <w:i/>
          <w:color w:val="282828"/>
          <w:sz w:val="22"/>
          <w:szCs w:val="22"/>
        </w:rPr>
        <w:t>najbardziej widocz</w:t>
      </w:r>
      <w:r>
        <w:rPr>
          <w:rFonts w:ascii="Arial" w:eastAsia="Arial" w:hAnsi="Arial" w:cs="Arial"/>
          <w:i/>
          <w:color w:val="282828"/>
          <w:sz w:val="22"/>
          <w:szCs w:val="22"/>
        </w:rPr>
        <w:t>ny</w:t>
      </w:r>
      <w:r>
        <w:rPr>
          <w:rFonts w:ascii="Arial" w:eastAsia="Arial" w:hAnsi="Arial" w:cs="Arial"/>
          <w:color w:val="282828"/>
          <w:sz w:val="22"/>
          <w:szCs w:val="22"/>
        </w:rPr>
        <w:t>).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  <w:r>
        <w:rPr>
          <w:rFonts w:ascii="Arial" w:eastAsia="Arial" w:hAnsi="Arial" w:cs="Arial"/>
          <w:color w:val="282828"/>
          <w:sz w:val="22"/>
          <w:szCs w:val="22"/>
        </w:rPr>
        <w:t>P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o </w:t>
      </w:r>
      <w:r>
        <w:rPr>
          <w:rFonts w:ascii="Arial" w:eastAsia="Arial" w:hAnsi="Arial" w:cs="Arial"/>
          <w:color w:val="282828"/>
          <w:sz w:val="22"/>
          <w:szCs w:val="22"/>
        </w:rPr>
        <w:t>komendzie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Kierownika Badań o zakończeniu ocen, obserwatorzy przechodzą na rubież 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dalszą </w:t>
      </w:r>
      <w:r>
        <w:rPr>
          <w:rFonts w:ascii="Arial" w:eastAsia="Arial" w:hAnsi="Arial" w:cs="Arial"/>
          <w:color w:val="282828"/>
          <w:sz w:val="22"/>
          <w:szCs w:val="22"/>
        </w:rPr>
        <w:t xml:space="preserve"> i powtarzają ww. czynności aż do momentu </w:t>
      </w:r>
      <w:r>
        <w:rPr>
          <w:rFonts w:ascii="Arial" w:eastAsia="Arial" w:hAnsi="Arial" w:cs="Arial"/>
          <w:color w:val="282828"/>
          <w:sz w:val="22"/>
          <w:szCs w:val="22"/>
        </w:rPr>
        <w:t>osiągnięcia ostatniej rubieży.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0"/>
        <w:rPr>
          <w:rFonts w:ascii="Arial" w:eastAsia="Arial" w:hAnsi="Arial" w:cs="Arial"/>
          <w:color w:val="282828"/>
          <w:sz w:val="22"/>
          <w:szCs w:val="22"/>
        </w:rPr>
      </w:pPr>
    </w:p>
    <w:p w:rsidR="00081406" w:rsidRDefault="000D0CF9">
      <w:pPr>
        <w:pStyle w:val="Nagwek1"/>
        <w:rPr>
          <w:sz w:val="22"/>
          <w:szCs w:val="22"/>
        </w:rPr>
      </w:pPr>
      <w:bookmarkStart w:id="15" w:name="_2s8eyo1" w:colFirst="0" w:colLast="0"/>
      <w:bookmarkEnd w:id="15"/>
      <w:r>
        <w:rPr>
          <w:sz w:val="22"/>
          <w:szCs w:val="22"/>
        </w:rPr>
        <w:t>TESTY Z WYKORZYSTANIEM BEZZAŁOGOWYCH STATKÓW POWIETRZNYCH (BSP)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Podczas testów z wykorzystaniem BSP, statyści są sformowani w 4-osobowe grupy o identycznym umundurowaniu: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Grupa 1 - wzór maskujący </w:t>
      </w:r>
      <w:r>
        <w:rPr>
          <w:rFonts w:ascii="Arial" w:eastAsia="Arial" w:hAnsi="Arial" w:cs="Arial"/>
          <w:b/>
          <w:sz w:val="22"/>
          <w:szCs w:val="22"/>
        </w:rPr>
        <w:t>MAPA-A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Grupa 2 - wzór maskujący </w:t>
      </w:r>
      <w:r>
        <w:rPr>
          <w:rFonts w:ascii="Arial" w:eastAsia="Arial" w:hAnsi="Arial" w:cs="Arial"/>
          <w:b/>
          <w:sz w:val="22"/>
          <w:szCs w:val="22"/>
        </w:rPr>
        <w:t>MAPA-B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Grupa 3 - wzór maskujący </w:t>
      </w:r>
      <w:r>
        <w:rPr>
          <w:rFonts w:ascii="Arial" w:eastAsia="Arial" w:hAnsi="Arial" w:cs="Arial"/>
          <w:b/>
          <w:sz w:val="22"/>
          <w:szCs w:val="22"/>
        </w:rPr>
        <w:t>LAMPART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Grupa 4 - wzór maskujący </w:t>
      </w:r>
      <w:r>
        <w:rPr>
          <w:rFonts w:ascii="Arial" w:eastAsia="Arial" w:hAnsi="Arial" w:cs="Arial"/>
          <w:b/>
          <w:sz w:val="22"/>
          <w:szCs w:val="22"/>
        </w:rPr>
        <w:t>wz.93 PANTERA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Operator BSP wykonuje lot na dystansie horyzontalnym 300m od grupy statystów.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Loty są wykonywane na wysokościach AGL: </w:t>
      </w:r>
      <w:r>
        <w:rPr>
          <w:rFonts w:ascii="Arial" w:eastAsia="Arial" w:hAnsi="Arial" w:cs="Arial"/>
          <w:sz w:val="22"/>
          <w:szCs w:val="22"/>
        </w:rPr>
        <w:tab/>
        <w:t>200m</w:t>
      </w:r>
      <w:r>
        <w:rPr>
          <w:rFonts w:ascii="Arial" w:eastAsia="Arial" w:hAnsi="Arial" w:cs="Arial"/>
          <w:sz w:val="22"/>
          <w:szCs w:val="22"/>
        </w:rPr>
        <w:tab/>
        <w:t>300m</w:t>
      </w:r>
      <w:r>
        <w:rPr>
          <w:rFonts w:ascii="Arial" w:eastAsia="Arial" w:hAnsi="Arial" w:cs="Arial"/>
          <w:sz w:val="22"/>
          <w:szCs w:val="22"/>
        </w:rPr>
        <w:tab/>
        <w:t>500m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Każda grupa wykonuje kolejno czynności: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 minuty stoi w formacji patrolowej “diament” w odstępie 5-10m pomiędzy członka</w:t>
      </w:r>
      <w:r>
        <w:rPr>
          <w:rFonts w:ascii="Arial" w:eastAsia="Arial" w:hAnsi="Arial" w:cs="Arial"/>
          <w:sz w:val="22"/>
          <w:szCs w:val="22"/>
        </w:rPr>
        <w:t>mi grupy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 minuty leży w formacji patrolowej “diament” w odstępie 5-10m pomiędzy członkami grupy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Operator BSP rejestruje film z przelotu nad każdą grupą i wykonuje zdjęcia. 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Kryterium oceny z BSP: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081406" w:rsidRDefault="00081406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-porównanie filmów i zdjęć przez grupę obserwatorów </w:t>
      </w:r>
    </w:p>
    <w:p w:rsidR="00081406" w:rsidRDefault="000D0CF9">
      <w:pPr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-p</w:t>
      </w:r>
      <w:r>
        <w:rPr>
          <w:rFonts w:ascii="Arial" w:eastAsia="Arial" w:hAnsi="Arial" w:cs="Arial"/>
          <w:sz w:val="22"/>
          <w:szCs w:val="22"/>
        </w:rPr>
        <w:t>orównanie filmów i zdjęć przez wyszkolonych operatorów rozpoznania BSP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114300" distR="114300">
            <wp:extent cx="5397500" cy="2108200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Operatorzy oceniają każdą grupę, odpowiadając na pytanie: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i/>
          <w:sz w:val="22"/>
          <w:szCs w:val="22"/>
        </w:rPr>
        <w:t>Jaka grupa w waszej ocenie jest zamaskowana najlepiej?</w:t>
      </w:r>
      <w:r>
        <w:rPr>
          <w:rFonts w:ascii="Arial" w:eastAsia="Arial" w:hAnsi="Arial" w:cs="Arial"/>
          <w:sz w:val="22"/>
          <w:szCs w:val="22"/>
        </w:rPr>
        <w:t>”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Obserwatorzy oglądają zapis filmowy i/lub zdjęcia wykonane z BSP i odpowiadają indywidualnie na pytanie: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i/>
          <w:sz w:val="22"/>
          <w:szCs w:val="22"/>
        </w:rPr>
        <w:t>Jaka grupa w twojej ocenie jest zamaskowana najlepiej?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pStyle w:val="Nagwek1"/>
        <w:widowControl w:val="0"/>
        <w:rPr>
          <w:sz w:val="22"/>
          <w:szCs w:val="22"/>
        </w:rPr>
      </w:pPr>
      <w:bookmarkStart w:id="16" w:name="_3rdcrjn" w:colFirst="0" w:colLast="0"/>
      <w:bookmarkEnd w:id="16"/>
      <w:r>
        <w:rPr>
          <w:sz w:val="22"/>
          <w:szCs w:val="22"/>
        </w:rPr>
        <w:t>Kryterium oceny estetycznej: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Mundur jest istotnym elementem identyfikacji wizualnej żołnier</w:t>
      </w:r>
      <w:r>
        <w:rPr>
          <w:rFonts w:ascii="Arial" w:eastAsia="Arial" w:hAnsi="Arial" w:cs="Arial"/>
          <w:sz w:val="22"/>
          <w:szCs w:val="22"/>
        </w:rPr>
        <w:t xml:space="preserve">zy. Odbiór estetyki wzoru maskującego ma znaczenie dla poczucia komfortu jego użytkowania.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Procedura testowa: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numPr>
          <w:ilvl w:val="0"/>
          <w:numId w:val="2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Ankieta internetowa zastrzeżona - dostępna tylko na MIL-WAN: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numPr>
          <w:ilvl w:val="1"/>
          <w:numId w:val="2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“oceń na skali 1-4 przedstawione wzory maskujące”</w:t>
      </w:r>
    </w:p>
    <w:p w:rsidR="00081406" w:rsidRDefault="000D0CF9">
      <w:pPr>
        <w:widowControl w:val="0"/>
        <w:numPr>
          <w:ilvl w:val="1"/>
          <w:numId w:val="2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Ankieta zawiera zestaw 20 zdjęć wybranych losowo z puli materiału zdjęciowego. </w:t>
      </w:r>
    </w:p>
    <w:p w:rsidR="00081406" w:rsidRDefault="000D0CF9">
      <w:pPr>
        <w:widowControl w:val="0"/>
        <w:numPr>
          <w:ilvl w:val="1"/>
          <w:numId w:val="2"/>
        </w:numPr>
        <w:spacing w:before="0" w:after="0" w:line="276" w:lineRule="auto"/>
        <w:contextualSpacing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Odbiorcy ankiety oceniają w skali 1-4 skuteczność mundurów.</w:t>
      </w:r>
    </w:p>
    <w:p w:rsidR="00081406" w:rsidRDefault="00081406">
      <w:pPr>
        <w:widowControl w:val="0"/>
        <w:spacing w:before="0" w:after="0" w:line="276" w:lineRule="auto"/>
        <w:ind w:left="72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widowControl w:val="0"/>
        <w:spacing w:before="0" w:after="0" w:line="276" w:lineRule="auto"/>
        <w:ind w:left="720" w:firstLine="0"/>
        <w:jc w:val="left"/>
        <w:rPr>
          <w:rFonts w:ascii="Arial" w:eastAsia="Arial" w:hAnsi="Arial" w:cs="Arial"/>
          <w:i/>
          <w:sz w:val="22"/>
          <w:szCs w:val="22"/>
        </w:rPr>
      </w:pPr>
      <w:bookmarkStart w:id="17" w:name="_26in1rg" w:colFirst="0" w:colLast="0"/>
      <w:bookmarkEnd w:id="17"/>
      <w:r>
        <w:rPr>
          <w:rFonts w:ascii="Arial" w:eastAsia="Arial" w:hAnsi="Arial" w:cs="Arial"/>
          <w:sz w:val="22"/>
          <w:szCs w:val="22"/>
        </w:rPr>
        <w:t xml:space="preserve">Ankieta może być sporządzona prostym darmowym narzędziem ankietowym typu: </w:t>
      </w:r>
      <w:r>
        <w:rPr>
          <w:rFonts w:ascii="Arial" w:eastAsia="Arial" w:hAnsi="Arial" w:cs="Arial"/>
          <w:i/>
          <w:sz w:val="22"/>
          <w:szCs w:val="22"/>
        </w:rPr>
        <w:t xml:space="preserve">Survey Monkey. 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bookmarkStart w:id="18" w:name="_lnxbz9" w:colFirst="0" w:colLast="0"/>
      <w:bookmarkEnd w:id="18"/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right"/>
        <w:rPr>
          <w:rFonts w:ascii="Arial" w:eastAsia="Arial" w:hAnsi="Arial" w:cs="Arial"/>
          <w:b/>
          <w:sz w:val="22"/>
          <w:szCs w:val="22"/>
        </w:rPr>
      </w:pPr>
      <w:bookmarkStart w:id="19" w:name="_35nkun2" w:colFirst="0" w:colLast="0"/>
      <w:bookmarkEnd w:id="19"/>
      <w:r>
        <w:br w:type="page"/>
      </w:r>
      <w:r>
        <w:rPr>
          <w:rFonts w:ascii="Arial" w:eastAsia="Arial" w:hAnsi="Arial" w:cs="Arial"/>
          <w:b/>
          <w:sz w:val="22"/>
          <w:szCs w:val="22"/>
        </w:rPr>
        <w:lastRenderedPageBreak/>
        <w:t>Załącznik 1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  <w:r>
        <w:rPr>
          <w:rFonts w:ascii="Verdana" w:eastAsia="Verdana" w:hAnsi="Verdana" w:cs="Verdana"/>
          <w:b/>
          <w:smallCaps/>
          <w:sz w:val="28"/>
          <w:szCs w:val="28"/>
        </w:rPr>
        <w:t>DZIENNIK BADAŃ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Metoda obserwacji</w:t>
      </w:r>
      <w:r>
        <w:rPr>
          <w:rFonts w:ascii="Verdana" w:eastAsia="Verdana" w:hAnsi="Verdana" w:cs="Verdana"/>
          <w:b/>
          <w:smallCaps/>
        </w:rPr>
        <w:t xml:space="preserve"> </w:t>
      </w:r>
      <w:r>
        <w:rPr>
          <w:rFonts w:ascii="Verdana" w:eastAsia="Verdana" w:hAnsi="Verdana" w:cs="Verdana"/>
          <w:b/>
        </w:rPr>
        <w:t>w warunkach dziennych bez użycia  przyrządów optycznych ( okiem nieuzbrojonym)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>Miejsce obserwacji</w:t>
      </w:r>
      <w:r>
        <w:rPr>
          <w:rFonts w:ascii="Verdana" w:eastAsia="Verdana" w:hAnsi="Verdana" w:cs="Verdana"/>
          <w:b/>
          <w:sz w:val="16"/>
          <w:szCs w:val="16"/>
        </w:rPr>
        <w:t>:</w:t>
      </w:r>
      <w:r>
        <w:rPr>
          <w:rFonts w:ascii="Verdana" w:eastAsia="Verdana" w:hAnsi="Verdana" w:cs="Verdana"/>
          <w:sz w:val="16"/>
          <w:szCs w:val="16"/>
        </w:rPr>
        <w:t xml:space="preserve"> …………………………………………………………………………………………………………………………………….…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Kierownik Badań: </w:t>
      </w:r>
      <w:r>
        <w:rPr>
          <w:rFonts w:ascii="Verdana" w:eastAsia="Verdana" w:hAnsi="Verdana" w:cs="Verdana"/>
          <w:sz w:val="16"/>
          <w:szCs w:val="16"/>
        </w:rPr>
        <w:t>…………………………………………………………………………………………………………………………………………...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</w:t>
      </w:r>
      <w:r>
        <w:rPr>
          <w:rFonts w:ascii="Verdana" w:eastAsia="Verdana" w:hAnsi="Verdana" w:cs="Verdana"/>
          <w:sz w:val="12"/>
          <w:szCs w:val="12"/>
        </w:rPr>
        <w:t>(Imię i Nazwisko)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obserwacji: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Godzina rozpoczęcia / zakończenia obserwacji: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………………/………………..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Pora roku*:</w:t>
      </w:r>
      <w:r>
        <w:rPr>
          <w:rFonts w:ascii="Verdana" w:eastAsia="Verdana" w:hAnsi="Verdana" w:cs="Verdana"/>
          <w:sz w:val="20"/>
          <w:szCs w:val="20"/>
        </w:rPr>
        <w:t xml:space="preserve">      wiosna          lato       jesień      zima bezśnieżna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Sceneria*:</w:t>
      </w:r>
      <w:r>
        <w:rPr>
          <w:rFonts w:ascii="Verdana" w:eastAsia="Verdana" w:hAnsi="Verdana" w:cs="Verdana"/>
          <w:sz w:val="20"/>
          <w:szCs w:val="20"/>
        </w:rPr>
        <w:t xml:space="preserve">        las liściasty     Las iglasty     las mieszany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Tło*:    </w:t>
      </w:r>
      <w:r>
        <w:rPr>
          <w:rFonts w:ascii="Verdana" w:eastAsia="Verdana" w:hAnsi="Verdana" w:cs="Verdana"/>
          <w:sz w:val="20"/>
          <w:szCs w:val="20"/>
        </w:rPr>
        <w:t>ściana lasu / wnętrze lasu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*zakreślić odpowiednie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Uwagi: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             …………………………………………………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12"/>
          <w:szCs w:val="12"/>
        </w:rPr>
        <w:t>Data i podpis Kierownika Badań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Załącznik 2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  <w:r>
        <w:rPr>
          <w:rFonts w:ascii="Verdana" w:eastAsia="Verdana" w:hAnsi="Verdana" w:cs="Verdana"/>
          <w:b/>
          <w:smallCaps/>
          <w:sz w:val="28"/>
          <w:szCs w:val="28"/>
        </w:rPr>
        <w:t>DZIENNIK BADAŃ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Metoda obserwacji</w:t>
      </w:r>
      <w:r>
        <w:rPr>
          <w:rFonts w:ascii="Verdana" w:eastAsia="Verdana" w:hAnsi="Verdana" w:cs="Verdana"/>
          <w:b/>
          <w:smallCaps/>
        </w:rPr>
        <w:t xml:space="preserve"> </w:t>
      </w:r>
      <w:r>
        <w:rPr>
          <w:rFonts w:ascii="Verdana" w:eastAsia="Verdana" w:hAnsi="Verdana" w:cs="Verdana"/>
          <w:b/>
        </w:rPr>
        <w:t>w warunkach nocnych z użyciem  przyrządów noktowizyjnych ( noktowizor)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>Miejsce obserwacji</w:t>
      </w:r>
      <w:r>
        <w:rPr>
          <w:rFonts w:ascii="Verdana" w:eastAsia="Verdana" w:hAnsi="Verdana" w:cs="Verdana"/>
          <w:b/>
          <w:sz w:val="16"/>
          <w:szCs w:val="16"/>
        </w:rPr>
        <w:t>:</w:t>
      </w:r>
      <w:r>
        <w:rPr>
          <w:rFonts w:ascii="Verdana" w:eastAsia="Verdana" w:hAnsi="Verdana" w:cs="Verdana"/>
          <w:sz w:val="16"/>
          <w:szCs w:val="16"/>
        </w:rPr>
        <w:t xml:space="preserve"> …………………………………………………………………………………………………………………………………….…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Kierownik Badań: </w:t>
      </w:r>
      <w:r>
        <w:rPr>
          <w:rFonts w:ascii="Verdana" w:eastAsia="Verdana" w:hAnsi="Verdana" w:cs="Verdana"/>
          <w:sz w:val="16"/>
          <w:szCs w:val="16"/>
        </w:rPr>
        <w:t>…………………………………………………………………………………………………………………………………………...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</w:t>
      </w:r>
      <w:r>
        <w:rPr>
          <w:rFonts w:ascii="Verdana" w:eastAsia="Verdana" w:hAnsi="Verdana" w:cs="Verdana"/>
          <w:sz w:val="12"/>
          <w:szCs w:val="12"/>
        </w:rPr>
        <w:t>(Imię i Nazwisko)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obserwacji: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Godzina rozpoczęcia / zakończenia obserwacji:</w:t>
      </w:r>
      <w:r>
        <w:rPr>
          <w:rFonts w:ascii="Verdana" w:eastAsia="Verdana" w:hAnsi="Verdana" w:cs="Verdana"/>
          <w:sz w:val="20"/>
          <w:szCs w:val="20"/>
        </w:rPr>
        <w:t xml:space="preserve"> ………………/………………..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Pora roku*:</w:t>
      </w:r>
      <w:r>
        <w:rPr>
          <w:rFonts w:ascii="Verdana" w:eastAsia="Verdana" w:hAnsi="Verdana" w:cs="Verdana"/>
          <w:sz w:val="20"/>
          <w:szCs w:val="20"/>
        </w:rPr>
        <w:t xml:space="preserve">      wiosna          lato </w:t>
      </w:r>
      <w:r>
        <w:rPr>
          <w:rFonts w:ascii="Verdana" w:eastAsia="Verdana" w:hAnsi="Verdana" w:cs="Verdana"/>
          <w:sz w:val="20"/>
          <w:szCs w:val="20"/>
        </w:rPr>
        <w:t xml:space="preserve">      jesień      zima bezśnieżna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Sceneria*:</w:t>
      </w:r>
      <w:r>
        <w:rPr>
          <w:rFonts w:ascii="Verdana" w:eastAsia="Verdana" w:hAnsi="Verdana" w:cs="Verdana"/>
          <w:sz w:val="20"/>
          <w:szCs w:val="20"/>
        </w:rPr>
        <w:t xml:space="preserve">        las liściasty     Las iglasty     las mieszany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Natężenie oświetlenia lx: </w:t>
      </w:r>
      <w:r>
        <w:rPr>
          <w:rFonts w:ascii="Verdana" w:eastAsia="Verdana" w:hAnsi="Verdana" w:cs="Verdana"/>
          <w:sz w:val="20"/>
          <w:szCs w:val="20"/>
        </w:rPr>
        <w:t>…………………….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*zakreślić odpowiednie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Uwagi: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             …………………………………………………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12"/>
          <w:szCs w:val="12"/>
        </w:rPr>
        <w:t>Data i podpis Kierownika Badań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Załącznik 3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  <w:r>
        <w:rPr>
          <w:rFonts w:ascii="Verdana" w:eastAsia="Verdana" w:hAnsi="Verdana" w:cs="Verdana"/>
          <w:b/>
          <w:smallCaps/>
          <w:sz w:val="28"/>
          <w:szCs w:val="28"/>
        </w:rPr>
        <w:t>DZIENNIK BADAŃ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Metoda obserwacji</w:t>
      </w:r>
      <w:r>
        <w:rPr>
          <w:rFonts w:ascii="Verdana" w:eastAsia="Verdana" w:hAnsi="Verdana" w:cs="Verdana"/>
          <w:b/>
          <w:smallCaps/>
        </w:rPr>
        <w:t xml:space="preserve"> </w:t>
      </w:r>
      <w:r>
        <w:rPr>
          <w:rFonts w:ascii="Verdana" w:eastAsia="Verdana" w:hAnsi="Verdana" w:cs="Verdana"/>
          <w:b/>
        </w:rPr>
        <w:t>w warunkach dziennych z użyciem  bezzałogowych środków rozpoznania powietrznego typu dron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>Miejsce obserwacji</w:t>
      </w:r>
      <w:r>
        <w:rPr>
          <w:rFonts w:ascii="Verdana" w:eastAsia="Verdana" w:hAnsi="Verdana" w:cs="Verdana"/>
          <w:b/>
          <w:sz w:val="16"/>
          <w:szCs w:val="16"/>
        </w:rPr>
        <w:t>:</w:t>
      </w:r>
      <w:r>
        <w:rPr>
          <w:rFonts w:ascii="Verdana" w:eastAsia="Verdana" w:hAnsi="Verdana" w:cs="Verdana"/>
          <w:sz w:val="16"/>
          <w:szCs w:val="16"/>
        </w:rPr>
        <w:t xml:space="preserve"> …………………………………………………………………………………………………………………………………….…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Kierownik Badań: </w:t>
      </w:r>
      <w:r>
        <w:rPr>
          <w:rFonts w:ascii="Verdana" w:eastAsia="Verdana" w:hAnsi="Verdana" w:cs="Verdana"/>
          <w:sz w:val="16"/>
          <w:szCs w:val="16"/>
        </w:rPr>
        <w:t>…………………………………………………………………………………………………………………………………………...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</w:t>
      </w:r>
      <w:r>
        <w:rPr>
          <w:rFonts w:ascii="Verdana" w:eastAsia="Verdana" w:hAnsi="Verdana" w:cs="Verdana"/>
          <w:sz w:val="12"/>
          <w:szCs w:val="12"/>
        </w:rPr>
        <w:t>(Imię i Nazwisko)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obserwacji: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Godzina rozpoczęcia / zakończenia obserwacji:</w:t>
      </w:r>
      <w:r>
        <w:rPr>
          <w:rFonts w:ascii="Verdana" w:eastAsia="Verdana" w:hAnsi="Verdana" w:cs="Verdana"/>
          <w:sz w:val="20"/>
          <w:szCs w:val="20"/>
        </w:rPr>
        <w:t xml:space="preserve"> ………………/………………..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Pora roku*:</w:t>
      </w:r>
      <w:r>
        <w:rPr>
          <w:rFonts w:ascii="Verdana" w:eastAsia="Verdana" w:hAnsi="Verdana" w:cs="Verdana"/>
          <w:sz w:val="20"/>
          <w:szCs w:val="20"/>
        </w:rPr>
        <w:t xml:space="preserve">      wiosna          lato </w:t>
      </w:r>
      <w:r>
        <w:rPr>
          <w:rFonts w:ascii="Verdana" w:eastAsia="Verdana" w:hAnsi="Verdana" w:cs="Verdana"/>
          <w:sz w:val="20"/>
          <w:szCs w:val="20"/>
        </w:rPr>
        <w:t xml:space="preserve">      jesień      zima bezśnieżna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Pozycja statysty*:</w:t>
      </w:r>
      <w:r>
        <w:rPr>
          <w:rFonts w:ascii="Verdana" w:eastAsia="Verdana" w:hAnsi="Verdana" w:cs="Verdana"/>
          <w:sz w:val="20"/>
          <w:szCs w:val="20"/>
        </w:rPr>
        <w:t xml:space="preserve">        formacja patrolowa statyczna / leżąca w formacji patrolowej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Wysokość AGL: </w:t>
      </w:r>
      <w:r>
        <w:rPr>
          <w:rFonts w:ascii="Verdana" w:eastAsia="Verdana" w:hAnsi="Verdana" w:cs="Verdana"/>
          <w:sz w:val="20"/>
          <w:szCs w:val="20"/>
        </w:rPr>
        <w:t>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2"/>
          <w:szCs w:val="12"/>
        </w:rPr>
        <w:tab/>
      </w:r>
      <w:r>
        <w:rPr>
          <w:rFonts w:ascii="Verdana" w:eastAsia="Verdana" w:hAnsi="Verdana" w:cs="Verdana"/>
          <w:sz w:val="12"/>
          <w:szCs w:val="12"/>
        </w:rPr>
        <w:tab/>
      </w:r>
      <w:r>
        <w:rPr>
          <w:rFonts w:ascii="Verdana" w:eastAsia="Verdana" w:hAnsi="Verdana" w:cs="Verdana"/>
          <w:sz w:val="12"/>
          <w:szCs w:val="12"/>
        </w:rPr>
        <w:tab/>
        <w:t xml:space="preserve">     [m]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Odległość horyzontalna: </w:t>
      </w:r>
      <w:r>
        <w:rPr>
          <w:rFonts w:ascii="Verdana" w:eastAsia="Verdana" w:hAnsi="Verdana" w:cs="Verdana"/>
          <w:sz w:val="20"/>
          <w:szCs w:val="20"/>
        </w:rPr>
        <w:t>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2"/>
          <w:szCs w:val="12"/>
        </w:rPr>
        <w:tab/>
      </w:r>
      <w:r>
        <w:rPr>
          <w:rFonts w:ascii="Verdana" w:eastAsia="Verdana" w:hAnsi="Verdana" w:cs="Verdana"/>
          <w:sz w:val="12"/>
          <w:szCs w:val="12"/>
        </w:rPr>
        <w:tab/>
      </w:r>
      <w:r>
        <w:rPr>
          <w:rFonts w:ascii="Verdana" w:eastAsia="Verdana" w:hAnsi="Verdana" w:cs="Verdana"/>
          <w:sz w:val="12"/>
          <w:szCs w:val="12"/>
        </w:rPr>
        <w:tab/>
      </w:r>
      <w:r>
        <w:rPr>
          <w:rFonts w:ascii="Verdana" w:eastAsia="Verdana" w:hAnsi="Verdana" w:cs="Verdana"/>
          <w:sz w:val="12"/>
          <w:szCs w:val="12"/>
        </w:rPr>
        <w:tab/>
        <w:t xml:space="preserve">        [m]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Odległość: </w:t>
      </w:r>
      <w:r>
        <w:rPr>
          <w:rFonts w:ascii="Verdana" w:eastAsia="Verdana" w:hAnsi="Verdana" w:cs="Verdana"/>
          <w:sz w:val="20"/>
          <w:szCs w:val="20"/>
        </w:rPr>
        <w:t>………………..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*zakreślić odpowiednie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Uwagi: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sz w:val="20"/>
          <w:szCs w:val="20"/>
        </w:rPr>
        <w:t>....................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             …………………………………………………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12"/>
          <w:szCs w:val="12"/>
        </w:rPr>
        <w:t>Data i podpis Kierownika Badań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Załącznik 4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  <w:r>
        <w:rPr>
          <w:rFonts w:ascii="Verdana" w:eastAsia="Verdana" w:hAnsi="Verdana" w:cs="Verdana"/>
          <w:b/>
          <w:smallCaps/>
          <w:sz w:val="28"/>
          <w:szCs w:val="28"/>
        </w:rPr>
        <w:t>KARTA OBSERWACJI OBIEKTU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Metoda obserwacji</w:t>
      </w:r>
      <w:r>
        <w:rPr>
          <w:rFonts w:ascii="Verdana" w:eastAsia="Verdana" w:hAnsi="Verdana" w:cs="Verdana"/>
          <w:b/>
          <w:smallCaps/>
        </w:rPr>
        <w:t xml:space="preserve"> </w:t>
      </w:r>
      <w:r>
        <w:rPr>
          <w:rFonts w:ascii="Verdana" w:eastAsia="Verdana" w:hAnsi="Verdana" w:cs="Verdana"/>
          <w:b/>
        </w:rPr>
        <w:t>w warunkach dziennych bez użycia  przyrządów optycznych (okiem nieuzbrojonym)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>Miejsce obserwacji</w:t>
      </w:r>
      <w:r>
        <w:rPr>
          <w:rFonts w:ascii="Verdana" w:eastAsia="Verdana" w:hAnsi="Verdana" w:cs="Verdana"/>
          <w:b/>
          <w:sz w:val="16"/>
          <w:szCs w:val="16"/>
        </w:rPr>
        <w:t>:</w:t>
      </w:r>
      <w:r>
        <w:rPr>
          <w:rFonts w:ascii="Verdana" w:eastAsia="Verdana" w:hAnsi="Verdana" w:cs="Verdana"/>
          <w:sz w:val="16"/>
          <w:szCs w:val="16"/>
        </w:rPr>
        <w:t xml:space="preserve"> …………………………………………………………………………………………………………………………………….…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Obserwator: </w:t>
      </w:r>
      <w:r>
        <w:rPr>
          <w:rFonts w:ascii="Verdana" w:eastAsia="Verdana" w:hAnsi="Verdana" w:cs="Verdana"/>
          <w:sz w:val="16"/>
          <w:szCs w:val="16"/>
        </w:rPr>
        <w:t>………………………………………………………………………………………………………………………………………….............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</w:t>
      </w:r>
      <w:r>
        <w:rPr>
          <w:rFonts w:ascii="Verdana" w:eastAsia="Verdana" w:hAnsi="Verdana" w:cs="Verdana"/>
          <w:sz w:val="12"/>
          <w:szCs w:val="12"/>
        </w:rPr>
        <w:t>(Imię i Nazwisko)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obserwacji: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Pora roku*:</w:t>
      </w:r>
      <w:r>
        <w:rPr>
          <w:rFonts w:ascii="Verdana" w:eastAsia="Verdana" w:hAnsi="Verdana" w:cs="Verdana"/>
          <w:sz w:val="20"/>
          <w:szCs w:val="20"/>
        </w:rPr>
        <w:t xml:space="preserve">    wiosna    lato    jesień    zima bezśnieżna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Sceneria*:</w:t>
      </w:r>
      <w:r>
        <w:rPr>
          <w:rFonts w:ascii="Verdana" w:eastAsia="Verdana" w:hAnsi="Verdana" w:cs="Verdana"/>
          <w:sz w:val="20"/>
          <w:szCs w:val="20"/>
        </w:rPr>
        <w:t xml:space="preserve">    las liściasty    las iglasty    las mieszany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Tło*:    </w:t>
      </w:r>
      <w:r>
        <w:rPr>
          <w:rFonts w:ascii="Verdana" w:eastAsia="Verdana" w:hAnsi="Verdana" w:cs="Verdana"/>
          <w:sz w:val="20"/>
          <w:szCs w:val="20"/>
        </w:rPr>
        <w:t>ściana lasu / wnętrze lasu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16"/>
          <w:szCs w:val="16"/>
        </w:rPr>
        <w:t xml:space="preserve">* </w:t>
      </w:r>
      <w:r>
        <w:rPr>
          <w:rFonts w:ascii="Verdana" w:eastAsia="Verdana" w:hAnsi="Verdana" w:cs="Verdana"/>
          <w:sz w:val="20"/>
          <w:szCs w:val="20"/>
        </w:rPr>
        <w:t>zakreślić odpowiednie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color w:val="FF0000"/>
          <w:sz w:val="16"/>
          <w:szCs w:val="16"/>
        </w:rPr>
      </w:pPr>
      <w:r>
        <w:rPr>
          <w:rFonts w:ascii="Verdana" w:eastAsia="Verdana" w:hAnsi="Verdana" w:cs="Verdana"/>
          <w:color w:val="FF0000"/>
          <w:sz w:val="20"/>
          <w:szCs w:val="20"/>
        </w:rPr>
        <w:t>Tabela w zależności od wzorów mundurów uczestniczących w badaniu.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  <w:t>……………………………………………………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2"/>
          <w:szCs w:val="12"/>
        </w:rPr>
        <w:t>Data i podpis obserwatora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Załącznik 5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  <w:r>
        <w:rPr>
          <w:rFonts w:ascii="Verdana" w:eastAsia="Verdana" w:hAnsi="Verdana" w:cs="Verdana"/>
          <w:b/>
          <w:smallCaps/>
          <w:sz w:val="28"/>
          <w:szCs w:val="28"/>
        </w:rPr>
        <w:t>KARTA OBSERWACJI OBIEKTU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Metoda obserwacji</w:t>
      </w:r>
      <w:r>
        <w:rPr>
          <w:rFonts w:ascii="Verdana" w:eastAsia="Verdana" w:hAnsi="Verdana" w:cs="Verdana"/>
          <w:b/>
          <w:smallCaps/>
        </w:rPr>
        <w:t xml:space="preserve"> </w:t>
      </w:r>
      <w:r>
        <w:rPr>
          <w:rFonts w:ascii="Verdana" w:eastAsia="Verdana" w:hAnsi="Verdana" w:cs="Verdana"/>
          <w:b/>
        </w:rPr>
        <w:t>w warunkach nocnych z użyciem przyrządów noktowizyjnych (noktowizor)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>Miejsce obserwacji</w:t>
      </w:r>
      <w:r>
        <w:rPr>
          <w:rFonts w:ascii="Verdana" w:eastAsia="Verdana" w:hAnsi="Verdana" w:cs="Verdana"/>
          <w:b/>
          <w:sz w:val="16"/>
          <w:szCs w:val="16"/>
        </w:rPr>
        <w:t>:</w:t>
      </w:r>
      <w:r>
        <w:rPr>
          <w:rFonts w:ascii="Verdana" w:eastAsia="Verdana" w:hAnsi="Verdana" w:cs="Verdana"/>
          <w:sz w:val="16"/>
          <w:szCs w:val="16"/>
        </w:rPr>
        <w:t xml:space="preserve"> …………………………………………………………………………………………………………………………………….…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Obserwator: </w:t>
      </w:r>
      <w:r>
        <w:rPr>
          <w:rFonts w:ascii="Verdana" w:eastAsia="Verdana" w:hAnsi="Verdana" w:cs="Verdana"/>
          <w:sz w:val="16"/>
          <w:szCs w:val="16"/>
        </w:rPr>
        <w:t>………………………………………………………………………………………………………………………………………….............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</w:t>
      </w:r>
      <w:r>
        <w:rPr>
          <w:rFonts w:ascii="Verdana" w:eastAsia="Verdana" w:hAnsi="Verdana" w:cs="Verdana"/>
          <w:sz w:val="12"/>
          <w:szCs w:val="12"/>
        </w:rPr>
        <w:t>(Imię i Nazwisko)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obserwacji: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Pora roku*:</w:t>
      </w:r>
      <w:r>
        <w:rPr>
          <w:rFonts w:ascii="Verdana" w:eastAsia="Verdana" w:hAnsi="Verdana" w:cs="Verdana"/>
          <w:sz w:val="20"/>
          <w:szCs w:val="20"/>
        </w:rPr>
        <w:t xml:space="preserve">    wiosna    lato    jesień    zima bezśnie</w:t>
      </w:r>
      <w:r>
        <w:rPr>
          <w:rFonts w:ascii="Verdana" w:eastAsia="Verdana" w:hAnsi="Verdana" w:cs="Verdana"/>
          <w:sz w:val="20"/>
          <w:szCs w:val="20"/>
        </w:rPr>
        <w:t>żna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Sceneria*:</w:t>
      </w:r>
      <w:r>
        <w:rPr>
          <w:rFonts w:ascii="Verdana" w:eastAsia="Verdana" w:hAnsi="Verdana" w:cs="Verdana"/>
          <w:sz w:val="20"/>
          <w:szCs w:val="20"/>
        </w:rPr>
        <w:t xml:space="preserve">    las liściasty    las iglasty    las mieszany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16"/>
          <w:szCs w:val="16"/>
        </w:rPr>
        <w:t xml:space="preserve">* </w:t>
      </w:r>
      <w:r>
        <w:rPr>
          <w:rFonts w:ascii="Verdana" w:eastAsia="Verdana" w:hAnsi="Verdana" w:cs="Verdana"/>
          <w:sz w:val="20"/>
          <w:szCs w:val="20"/>
        </w:rPr>
        <w:t>zakreślić odpowiednie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color w:val="FF0000"/>
          <w:sz w:val="16"/>
          <w:szCs w:val="16"/>
        </w:rPr>
      </w:pPr>
      <w:r>
        <w:rPr>
          <w:rFonts w:ascii="Verdana" w:eastAsia="Verdana" w:hAnsi="Verdana" w:cs="Verdana"/>
          <w:color w:val="FF0000"/>
          <w:sz w:val="20"/>
          <w:szCs w:val="20"/>
        </w:rPr>
        <w:t>Tabela w zależności od wzorów mundurów uczestniczących w badaniu.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  <w:t>……………………………………………………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2"/>
          <w:szCs w:val="12"/>
        </w:rPr>
        <w:t>Data i podpis obserwatora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right"/>
        <w:rPr>
          <w:rFonts w:ascii="Arial" w:eastAsia="Arial" w:hAnsi="Arial" w:cs="Arial"/>
          <w:b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sz w:val="22"/>
          <w:szCs w:val="22"/>
        </w:rPr>
        <w:lastRenderedPageBreak/>
        <w:t>Załącznik 6</w:t>
      </w: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  <w:r>
        <w:rPr>
          <w:rFonts w:ascii="Verdana" w:eastAsia="Verdana" w:hAnsi="Verdana" w:cs="Verdana"/>
          <w:b/>
          <w:smallCaps/>
          <w:sz w:val="28"/>
          <w:szCs w:val="28"/>
        </w:rPr>
        <w:t>KARTA OBSERWACJI OBIEKTU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  <w:smallCaps/>
          <w:sz w:val="28"/>
          <w:szCs w:val="28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Metoda obserwacji</w:t>
      </w:r>
      <w:r>
        <w:rPr>
          <w:rFonts w:ascii="Verdana" w:eastAsia="Verdana" w:hAnsi="Verdana" w:cs="Verdana"/>
          <w:b/>
          <w:smallCaps/>
        </w:rPr>
        <w:t xml:space="preserve"> </w:t>
      </w:r>
      <w:r>
        <w:rPr>
          <w:rFonts w:ascii="Verdana" w:eastAsia="Verdana" w:hAnsi="Verdana" w:cs="Verdana"/>
          <w:b/>
        </w:rPr>
        <w:t>w warunkach dziennych z użyciem  bezzałogowych środków rozpoznania powietrznego typu dron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>Miejsce obserwacji</w:t>
      </w:r>
      <w:r>
        <w:rPr>
          <w:rFonts w:ascii="Verdana" w:eastAsia="Verdana" w:hAnsi="Verdana" w:cs="Verdana"/>
          <w:b/>
          <w:sz w:val="16"/>
          <w:szCs w:val="16"/>
        </w:rPr>
        <w:t>:</w:t>
      </w:r>
      <w:r>
        <w:rPr>
          <w:rFonts w:ascii="Verdana" w:eastAsia="Verdana" w:hAnsi="Verdana" w:cs="Verdana"/>
          <w:sz w:val="16"/>
          <w:szCs w:val="16"/>
        </w:rPr>
        <w:t xml:space="preserve"> …………………………………………………………………………………………………………………………………….…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Obserwator: </w:t>
      </w:r>
      <w:r>
        <w:rPr>
          <w:rFonts w:ascii="Verdana" w:eastAsia="Verdana" w:hAnsi="Verdana" w:cs="Verdana"/>
          <w:sz w:val="16"/>
          <w:szCs w:val="16"/>
        </w:rPr>
        <w:t>…………………………………………………………………………………………………………………………………………...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</w:t>
      </w:r>
      <w:r>
        <w:rPr>
          <w:rFonts w:ascii="Verdana" w:eastAsia="Verdana" w:hAnsi="Verdana" w:cs="Verdana"/>
          <w:sz w:val="12"/>
          <w:szCs w:val="12"/>
        </w:rPr>
        <w:t>(Imię i Nazwisko)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obserwacji: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Pora roku*:</w:t>
      </w:r>
      <w:r>
        <w:rPr>
          <w:rFonts w:ascii="Verdana" w:eastAsia="Verdana" w:hAnsi="Verdana" w:cs="Verdana"/>
          <w:sz w:val="20"/>
          <w:szCs w:val="20"/>
        </w:rPr>
        <w:t xml:space="preserve">      wiosna          lato       je</w:t>
      </w:r>
      <w:r>
        <w:rPr>
          <w:rFonts w:ascii="Verdana" w:eastAsia="Verdana" w:hAnsi="Verdana" w:cs="Verdana"/>
          <w:sz w:val="20"/>
          <w:szCs w:val="20"/>
        </w:rPr>
        <w:t>sień      zima bezśnieżna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Pozycja statysty*:</w:t>
      </w:r>
      <w:r>
        <w:rPr>
          <w:rFonts w:ascii="Verdana" w:eastAsia="Verdana" w:hAnsi="Verdana" w:cs="Verdana"/>
          <w:sz w:val="20"/>
          <w:szCs w:val="20"/>
        </w:rPr>
        <w:t xml:space="preserve">        formacja patrolowa statyczna / leżąca w formacji patrolowej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*zakreślić odpowiednie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color w:val="FF0000"/>
          <w:sz w:val="16"/>
          <w:szCs w:val="16"/>
        </w:rPr>
      </w:pPr>
      <w:r>
        <w:rPr>
          <w:rFonts w:ascii="Verdana" w:eastAsia="Verdana" w:hAnsi="Verdana" w:cs="Verdana"/>
          <w:color w:val="FF0000"/>
          <w:sz w:val="20"/>
          <w:szCs w:val="20"/>
        </w:rPr>
        <w:t>Tabela w zależności od wzorów mundurów uczestniczących w badaniu.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  <w:t>……………………………………………………</w:t>
      </w:r>
    </w:p>
    <w:p w:rsidR="00081406" w:rsidRDefault="000D0C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2"/>
          <w:szCs w:val="12"/>
        </w:rPr>
        <w:t>Data i podpis Obserwatora</w:t>
      </w:r>
    </w:p>
    <w:p w:rsidR="00081406" w:rsidRDefault="00081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0"/>
        <w:jc w:val="left"/>
        <w:rPr>
          <w:rFonts w:ascii="Verdana" w:eastAsia="Verdana" w:hAnsi="Verdana" w:cs="Verdana"/>
          <w:sz w:val="16"/>
          <w:szCs w:val="16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bookmarkStart w:id="20" w:name="_GoBack"/>
      <w:bookmarkEnd w:id="20"/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widowControl w:val="0"/>
        <w:spacing w:before="0" w:after="0"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081406" w:rsidRDefault="00081406">
      <w:pPr>
        <w:ind w:left="0" w:firstLine="0"/>
        <w:rPr>
          <w:rFonts w:ascii="Arial" w:eastAsia="Arial" w:hAnsi="Arial" w:cs="Arial"/>
          <w:sz w:val="22"/>
          <w:szCs w:val="22"/>
        </w:rPr>
      </w:pPr>
    </w:p>
    <w:sectPr w:rsidR="00081406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92" w:right="1274" w:bottom="1134" w:left="99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CF9" w:rsidRDefault="000D0CF9">
      <w:pPr>
        <w:spacing w:before="0" w:after="0"/>
      </w:pPr>
      <w:r>
        <w:separator/>
      </w:r>
    </w:p>
  </w:endnote>
  <w:endnote w:type="continuationSeparator" w:id="0">
    <w:p w:rsidR="000D0CF9" w:rsidRDefault="000D0C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06" w:rsidRDefault="000D0CF9">
    <w:pPr>
      <w:tabs>
        <w:tab w:val="center" w:pos="4536"/>
        <w:tab w:val="right" w:pos="9072"/>
      </w:tabs>
      <w:jc w:val="right"/>
    </w:pPr>
    <w:r>
      <w:fldChar w:fldCharType="begin"/>
    </w:r>
    <w:r>
      <w:instrText>PAGE</w:instrText>
    </w:r>
    <w:r>
      <w:fldChar w:fldCharType="end"/>
    </w:r>
  </w:p>
  <w:p w:rsidR="00081406" w:rsidRDefault="00081406">
    <w:pPr>
      <w:tabs>
        <w:tab w:val="center" w:pos="4536"/>
        <w:tab w:val="right" w:pos="9072"/>
      </w:tabs>
      <w:spacing w:after="115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06" w:rsidRDefault="000D0CF9">
    <w:pPr>
      <w:tabs>
        <w:tab w:val="center" w:pos="4536"/>
        <w:tab w:val="right" w:pos="9072"/>
      </w:tabs>
      <w:spacing w:after="828"/>
      <w:jc w:val="center"/>
    </w:pPr>
    <w:r>
      <w:rPr>
        <w:rFonts w:ascii="Calibri" w:eastAsia="Calibri" w:hAnsi="Calibri" w:cs="Calibri"/>
      </w:rPr>
      <w:t xml:space="preserve">METODYKA TESTOWANIA SKUTECZNOŚCI WZORÓW KAMUFLAŻY 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 w:rsidR="004E109F">
      <w:rPr>
        <w:rFonts w:ascii="Calibri" w:eastAsia="Calibri" w:hAnsi="Calibri" w:cs="Calibri"/>
      </w:rPr>
      <w:fldChar w:fldCharType="separate"/>
    </w:r>
    <w:r w:rsidR="004E109F">
      <w:rPr>
        <w:rFonts w:ascii="Calibri" w:eastAsia="Calibri" w:hAnsi="Calibri" w:cs="Calibri"/>
        <w:noProof/>
      </w:rPr>
      <w:t>17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>/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NUMPAGES</w:instrText>
    </w:r>
    <w:r w:rsidR="004E109F">
      <w:rPr>
        <w:rFonts w:ascii="Calibri" w:eastAsia="Calibri" w:hAnsi="Calibri" w:cs="Calibri"/>
      </w:rPr>
      <w:fldChar w:fldCharType="separate"/>
    </w:r>
    <w:r w:rsidR="004E109F">
      <w:rPr>
        <w:rFonts w:ascii="Calibri" w:eastAsia="Calibri" w:hAnsi="Calibri" w:cs="Calibri"/>
        <w:noProof/>
      </w:rPr>
      <w:t>18</w:t>
    </w:r>
    <w:r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06" w:rsidRDefault="00081406">
    <w:pPr>
      <w:spacing w:after="1158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CF9" w:rsidRDefault="000D0CF9">
      <w:pPr>
        <w:spacing w:before="0" w:after="0"/>
      </w:pPr>
      <w:r>
        <w:separator/>
      </w:r>
    </w:p>
  </w:footnote>
  <w:footnote w:type="continuationSeparator" w:id="0">
    <w:p w:rsidR="000D0CF9" w:rsidRDefault="000D0CF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06" w:rsidRDefault="000D0CF9">
    <w:pPr>
      <w:tabs>
        <w:tab w:val="center" w:pos="4536"/>
        <w:tab w:val="right" w:pos="9072"/>
      </w:tabs>
      <w:spacing w:before="0" w:after="0"/>
      <w:jc w:val="center"/>
    </w:pPr>
    <w:r>
      <w:rPr>
        <w:rFonts w:ascii="Arial" w:eastAsia="Arial" w:hAnsi="Arial" w:cs="Arial"/>
        <w:sz w:val="20"/>
        <w:szCs w:val="20"/>
      </w:rPr>
      <w:t xml:space="preserve">POUFNE - WŁASNOŚĆ MASKPOL S.A.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06" w:rsidRDefault="000D0CF9">
    <w:pPr>
      <w:tabs>
        <w:tab w:val="center" w:pos="4536"/>
        <w:tab w:val="right" w:pos="9072"/>
      </w:tabs>
      <w:spacing w:before="709" w:after="0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081406" w:rsidRDefault="00081406">
    <w:pPr>
      <w:tabs>
        <w:tab w:val="center" w:pos="4536"/>
        <w:tab w:val="right" w:pos="9072"/>
      </w:tabs>
      <w:spacing w:before="709" w:after="0"/>
      <w:rPr>
        <w:b/>
        <w:sz w:val="20"/>
        <w:szCs w:val="20"/>
      </w:rPr>
    </w:pPr>
  </w:p>
  <w:p w:rsidR="00081406" w:rsidRDefault="00081406">
    <w:pPr>
      <w:tabs>
        <w:tab w:val="center" w:pos="4536"/>
        <w:tab w:val="right" w:pos="9072"/>
      </w:tabs>
      <w:spacing w:before="709" w:after="0"/>
      <w:rPr>
        <w:b/>
        <w:sz w:val="20"/>
        <w:szCs w:val="20"/>
      </w:rPr>
    </w:pPr>
  </w:p>
  <w:p w:rsidR="00081406" w:rsidRDefault="000D0CF9">
    <w:pPr>
      <w:tabs>
        <w:tab w:val="center" w:pos="4536"/>
        <w:tab w:val="right" w:pos="9072"/>
      </w:tabs>
      <w:spacing w:before="709" w:after="0"/>
      <w:rPr>
        <w:b/>
        <w:sz w:val="20"/>
        <w:szCs w:val="20"/>
      </w:rPr>
    </w:pPr>
    <w:r>
      <w:rPr>
        <w:b/>
        <w:sz w:val="20"/>
        <w:szCs w:val="20"/>
      </w:rPr>
      <w:t xml:space="preserve">Dokument stanowi własność Przedsiębiorstwa Sprzętu Ochronnego MASKPOL S.A. </w:t>
    </w:r>
  </w:p>
  <w:p w:rsidR="00081406" w:rsidRDefault="000D0CF9">
    <w:pPr>
      <w:tabs>
        <w:tab w:val="center" w:pos="4536"/>
        <w:tab w:val="right" w:pos="9072"/>
      </w:tabs>
      <w:spacing w:before="0" w:after="0"/>
    </w:pPr>
    <w:r>
      <w:rPr>
        <w:b/>
        <w:color w:val="333333"/>
        <w:sz w:val="20"/>
        <w:szCs w:val="20"/>
        <w:highlight w:val="white"/>
      </w:rPr>
      <w:t>Zabronione jest kopiowanie, rozpowszechnianie, zmiana, bądź udostępnianie osobom trzecim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961E2"/>
    <w:multiLevelType w:val="multilevel"/>
    <w:tmpl w:val="E2BAB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C3297E"/>
    <w:multiLevelType w:val="multilevel"/>
    <w:tmpl w:val="FD8C9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6277B4"/>
    <w:multiLevelType w:val="multilevel"/>
    <w:tmpl w:val="2FF41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862F35"/>
    <w:multiLevelType w:val="multilevel"/>
    <w:tmpl w:val="93328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5C607F"/>
    <w:multiLevelType w:val="multilevel"/>
    <w:tmpl w:val="6986A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9316C0"/>
    <w:multiLevelType w:val="multilevel"/>
    <w:tmpl w:val="052007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8130172"/>
    <w:multiLevelType w:val="multilevel"/>
    <w:tmpl w:val="43383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A6B2626"/>
    <w:multiLevelType w:val="multilevel"/>
    <w:tmpl w:val="835AB1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0NTEyMza1NDYxNLI0NDFW0lEKTi0uzszPAykwrAUAadhLLiwAAAA="/>
  </w:docVars>
  <w:rsids>
    <w:rsidRoot w:val="00081406"/>
    <w:rsid w:val="00081406"/>
    <w:rsid w:val="000D0CF9"/>
    <w:rsid w:val="004E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01CBBB-345E-433E-9ED5-186F5D4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l-P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417" w:hanging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spacing w:before="0" w:after="0" w:line="276" w:lineRule="auto"/>
      <w:ind w:left="0" w:right="3491" w:firstLine="0"/>
      <w:jc w:val="left"/>
      <w:outlineLvl w:val="0"/>
    </w:pPr>
    <w:rPr>
      <w:rFonts w:ascii="Arial" w:eastAsia="Arial" w:hAnsi="Arial" w:cs="Arial"/>
      <w:b/>
    </w:rPr>
  </w:style>
  <w:style w:type="paragraph" w:styleId="Nagwek2">
    <w:name w:val="heading 2"/>
    <w:basedOn w:val="Normalny"/>
    <w:next w:val="Normalny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Nagwek3">
    <w:name w:val="heading 3"/>
    <w:basedOn w:val="Normalny"/>
    <w:next w:val="Normalny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472C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spacing w:before="240" w:after="60"/>
      <w:outlineLvl w:val="5"/>
    </w:pPr>
    <w:rPr>
      <w:b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spacing w:before="0" w:after="0" w:line="276" w:lineRule="auto"/>
      <w:ind w:left="0" w:right="3491" w:firstLine="0"/>
      <w:jc w:val="left"/>
    </w:pPr>
    <w:rPr>
      <w:rFonts w:ascii="Arial" w:eastAsia="Arial" w:hAnsi="Arial" w:cs="Arial"/>
      <w:b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3416</Words>
  <Characters>19476</Characters>
  <Application>Microsoft Office Word</Application>
  <DocSecurity>0</DocSecurity>
  <Lines>162</Lines>
  <Paragraphs>45</Paragraphs>
  <ScaleCrop>false</ScaleCrop>
  <Company/>
  <LinksUpToDate>false</LinksUpToDate>
  <CharactersWithSpaces>22847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Bohemia Interactive PL</cp:lastModifiedBy>
  <cp:revision>2</cp:revision>
  <dcterms:created xsi:type="dcterms:W3CDTF">2017-11-04T10:06:00Z</dcterms:created>
  <dcterms:modified xsi:type="dcterms:W3CDTF">2017-11-04T10:07:00Z</dcterms:modified>
</cp:coreProperties>
</file>