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28"/>
        <w:gridCol w:w="5684"/>
      </w:tblGrid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3528"/>
            <w:vMerge w:val="restart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Tahoma" w:hAnsi="Tahoma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93966" cy="954584"/>
                      <wp:effectExtent l="0" t="0" r="0" b="0"/>
                      <wp:docPr id="1073741827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3966" cy="954584"/>
                                <a:chOff x="0" y="0"/>
                                <a:chExt cx="1293965" cy="954583"/>
                              </a:xfrm>
                            </wpg:grpSpPr>
                            <wps:wsp>
                              <wps:cNvPr id="1073741825" name="Shape 1073741825"/>
                              <wps:cNvSpPr/>
                              <wps:spPr>
                                <a:xfrm>
                                  <a:off x="-1" y="0"/>
                                  <a:ext cx="1293966" cy="954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image.png" descr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" y="0"/>
                                  <a:ext cx="1293966" cy="954584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101.9pt;height:75.2pt;" coordorigin="0,0" coordsize="1293965,954584">
                      <v:rect id="_x0000_s1027" style="position:absolute;left:0;top:0;width:1293965;height:954583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1293965;height:954584;">
                        <v:imagedata r:id="rId4" o:title="image1.png"/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56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  <w:rPr>
                <w:rFonts w:ascii="Tahoma" w:hAnsi="Tahoma"/>
                <w:b w:val="1"/>
                <w:bCs w:val="1"/>
                <w:sz w:val="8"/>
                <w:szCs w:val="8"/>
              </w:rPr>
            </w:pPr>
          </w:p>
          <w:p>
            <w:pPr>
              <w:pStyle w:val="Normalny"/>
              <w:bidi w:val="0"/>
              <w:ind w:left="0" w:right="0" w:firstLine="0"/>
              <w:jc w:val="center"/>
              <w:rPr>
                <w:rFonts w:ascii="Tahoma" w:cs="Tahoma" w:hAnsi="Tahoma" w:eastAsia="Tahoma"/>
                <w:b w:val="1"/>
                <w:bCs w:val="1"/>
                <w:smallCaps w:val="1"/>
                <w:sz w:val="40"/>
                <w:szCs w:val="40"/>
                <w:rtl w:val="0"/>
              </w:rPr>
            </w:pPr>
            <w:r>
              <w:rPr>
                <w:rFonts w:ascii="Tahoma" w:hAnsi="Tahoma"/>
                <w:b w:val="1"/>
                <w:bCs w:val="1"/>
                <w:smallCaps w:val="1"/>
                <w:sz w:val="40"/>
                <w:szCs w:val="40"/>
                <w:rtl w:val="0"/>
              </w:rPr>
              <w:t>Anna Krupka</w:t>
            </w:r>
          </w:p>
          <w:p>
            <w:pPr>
              <w:pStyle w:val="Normaln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sz w:val="34"/>
                <w:szCs w:val="34"/>
                <w:rtl w:val="0"/>
              </w:rPr>
              <w:t>Pose</w:t>
            </w:r>
            <w:r>
              <w:rPr>
                <w:rFonts w:ascii="Tahoma" w:hAnsi="Tahoma" w:hint="default"/>
                <w:b w:val="1"/>
                <w:bCs w:val="1"/>
                <w:sz w:val="34"/>
                <w:szCs w:val="34"/>
                <w:rtl w:val="0"/>
              </w:rPr>
              <w:t xml:space="preserve">ł </w:t>
            </w:r>
            <w:r>
              <w:rPr>
                <w:rFonts w:ascii="Tahoma" w:hAnsi="Tahoma"/>
                <w:b w:val="1"/>
                <w:bCs w:val="1"/>
                <w:sz w:val="34"/>
                <w:szCs w:val="34"/>
                <w:rtl w:val="0"/>
              </w:rPr>
              <w:t>na Sejm RP</w:t>
            </w:r>
          </w:p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3528"/>
            <w:vMerge w:val="continue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5684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  <w:rPr>
                <w:rFonts w:ascii="Tahoma" w:cs="Tahoma" w:hAnsi="Tahoma" w:eastAsia="Tahoma"/>
                <w:sz w:val="18"/>
                <w:szCs w:val="18"/>
              </w:rPr>
            </w:pPr>
          </w:p>
          <w:p>
            <w:pPr>
              <w:pStyle w:val="Normaln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sz w:val="22"/>
                <w:szCs w:val="22"/>
                <w:rtl w:val="0"/>
              </w:rPr>
              <w:t>Biuro Poselskie, ul. Jana Paw</w:t>
            </w:r>
            <w:r>
              <w:rPr>
                <w:rFonts w:ascii="Tahoma" w:hAnsi="Tahoma" w:hint="default"/>
                <w:sz w:val="22"/>
                <w:szCs w:val="22"/>
                <w:rtl w:val="0"/>
              </w:rPr>
              <w:t>ł</w:t>
            </w:r>
            <w:r>
              <w:rPr>
                <w:rFonts w:ascii="Tahoma" w:hAnsi="Tahoma"/>
                <w:sz w:val="22"/>
                <w:szCs w:val="22"/>
                <w:rtl w:val="0"/>
              </w:rPr>
              <w:t>a II 13/18, 25-025 Kielce</w:t>
            </w:r>
          </w:p>
        </w:tc>
      </w:tr>
    </w:tbl>
    <w:p>
      <w:pPr>
        <w:pStyle w:val="Treść"/>
        <w:widowControl w:val="0"/>
        <w:ind w:left="108" w:hanging="108"/>
      </w:pPr>
    </w:p>
    <w:p>
      <w:pPr>
        <w:pStyle w:val="Normalny"/>
        <w:jc w:val="right"/>
      </w:pPr>
      <w:r>
        <w:rPr>
          <w:rtl w:val="0"/>
        </w:rPr>
        <w:t xml:space="preserve"> Warszawa, 24 maja 2018 r.</w:t>
      </w:r>
    </w:p>
    <w:p>
      <w:pPr>
        <w:pStyle w:val="Normalny"/>
      </w:pPr>
    </w:p>
    <w:p>
      <w:pPr>
        <w:pStyle w:val="Normalny"/>
        <w:suppressAutoHyphens w:val="0"/>
        <w:spacing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Szanowny Panie Premierze, </w:t>
      </w:r>
    </w:p>
    <w:p>
      <w:pPr>
        <w:pStyle w:val="Normalny"/>
        <w:suppressAutoHyphens w:val="0"/>
        <w:spacing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Projekt zak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ada uzupe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nienie potencja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u laboratoryjnego GUM poprzez budow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nowego Kampusu w Kielcach, co ma stworzy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warunki do zacie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nienia wsp</w:t>
      </w:r>
      <w:r>
        <w:rPr>
          <w:rFonts w:ascii="Calibri" w:cs="Calibri" w:hAnsi="Calibri" w:eastAsia="Calibri"/>
          <w:sz w:val="22"/>
          <w:szCs w:val="22"/>
          <w:rtl w:val="0"/>
        </w:rPr>
        <w:t>ół</w:t>
      </w:r>
      <w:r>
        <w:rPr>
          <w:rFonts w:ascii="Calibri" w:cs="Calibri" w:hAnsi="Calibri" w:eastAsia="Calibri"/>
          <w:sz w:val="22"/>
          <w:szCs w:val="22"/>
          <w:rtl w:val="0"/>
        </w:rPr>
        <w:t>pracy pomi</w:t>
      </w:r>
      <w:r>
        <w:rPr>
          <w:rFonts w:ascii="Calibri" w:cs="Calibri" w:hAnsi="Calibri" w:eastAsia="Calibri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dzy profesjonaln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i innowacyjn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metrologi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laboratoryjn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i gospodark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. </w:t>
      </w:r>
    </w:p>
    <w:p>
      <w:pPr>
        <w:pStyle w:val="Normalny"/>
        <w:suppressAutoHyphens w:val="0"/>
        <w:spacing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Mo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liwym </w:t>
      </w:r>
      <w:r>
        <w:rPr>
          <w:rFonts w:ascii="Calibri" w:cs="Calibri" w:hAnsi="Calibri" w:eastAsia="Calibri"/>
          <w:sz w:val="22"/>
          <w:szCs w:val="22"/>
          <w:rtl w:val="0"/>
        </w:rPr>
        <w:t>ź</w:t>
      </w:r>
      <w:r>
        <w:rPr>
          <w:rFonts w:ascii="Calibri" w:cs="Calibri" w:hAnsi="Calibri" w:eastAsia="Calibri"/>
          <w:sz w:val="22"/>
          <w:szCs w:val="22"/>
          <w:rtl w:val="0"/>
        </w:rPr>
        <w:t>r</w:t>
      </w:r>
      <w:r>
        <w:rPr>
          <w:rFonts w:ascii="Calibri" w:cs="Calibri" w:hAnsi="Calibri" w:eastAsia="Calibri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em finansowania projektu, bior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 pod uwag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lokalizacj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przedsi</w:t>
      </w:r>
      <w:r>
        <w:rPr>
          <w:rFonts w:ascii="Calibri" w:cs="Calibri" w:hAnsi="Calibri" w:eastAsia="Calibri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wzi</w:t>
      </w:r>
      <w:r>
        <w:rPr>
          <w:rFonts w:ascii="Calibri" w:cs="Calibri" w:hAnsi="Calibri" w:eastAsia="Calibri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cia, jest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Regionalny Program Operacyjny woj.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wi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tokrzyskiego wsp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ół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finansowany ze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rodk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w funduszy strukturalnych UE.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Normalny"/>
        <w:suppressAutoHyphens w:val="0"/>
        <w:spacing w:after="200" w:line="276" w:lineRule="auto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Aby uzyska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dofinansowanie odpowiedni wniosek powinien zosta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ony w ramach konkursu, kt</w:t>
      </w:r>
      <w:r>
        <w:rPr>
          <w:rFonts w:ascii="Calibri" w:cs="Calibri" w:hAnsi="Calibri" w:eastAsia="Calibri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ry zostanie og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oszony przez 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wi</w:t>
      </w:r>
      <w:r>
        <w:rPr>
          <w:rFonts w:ascii="Calibri" w:cs="Calibri" w:hAnsi="Calibri" w:eastAsia="Calibri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tokrzyski Urz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d Marsza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kowski w 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Dzia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aniu 1.1 Wsparcie infrastruktury B+R.</w:t>
      </w:r>
    </w:p>
    <w:p>
      <w:pPr>
        <w:pStyle w:val="Normalny"/>
        <w:suppressAutoHyphens w:val="0"/>
        <w:spacing w:after="200"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W dzia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aniu tym przewidziano szereg warunk</w:t>
      </w:r>
      <w:r>
        <w:rPr>
          <w:rFonts w:ascii="Calibri" w:cs="Calibri" w:hAnsi="Calibri" w:eastAsia="Calibri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w, kt</w:t>
      </w:r>
      <w:r>
        <w:rPr>
          <w:rFonts w:ascii="Calibri" w:cs="Calibri" w:hAnsi="Calibri" w:eastAsia="Calibri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rych spe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nienie umo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liwia uzyskanie dofinansowania. Warunki te w du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ej mierze wynikaj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z uzgodnie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ń </w:t>
      </w:r>
      <w:r>
        <w:rPr>
          <w:rFonts w:ascii="Calibri" w:cs="Calibri" w:hAnsi="Calibri" w:eastAsia="Calibri"/>
          <w:sz w:val="22"/>
          <w:szCs w:val="22"/>
          <w:rtl w:val="0"/>
        </w:rPr>
        <w:t>przyj</w:t>
      </w:r>
      <w:r>
        <w:rPr>
          <w:rFonts w:ascii="Calibri" w:cs="Calibri" w:hAnsi="Calibri" w:eastAsia="Calibri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tych z Komisj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Europejsk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i dotycz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przede wszystkim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konieczno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 zapewnienia wykorzystania nowopowsta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ej infrastruktury naukowej do cel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w komercyjnych. </w:t>
      </w:r>
    </w:p>
    <w:p>
      <w:pPr>
        <w:pStyle w:val="Normalny"/>
        <w:suppressAutoHyphens w:val="0"/>
        <w:spacing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Zgodnie ze Szczeg</w:t>
      </w:r>
      <w:r>
        <w:rPr>
          <w:rFonts w:ascii="Calibri" w:cs="Calibri" w:hAnsi="Calibri" w:eastAsia="Calibri"/>
          <w:sz w:val="22"/>
          <w:szCs w:val="22"/>
          <w:rtl w:val="0"/>
        </w:rPr>
        <w:t>ół</w:t>
      </w:r>
      <w:r>
        <w:rPr>
          <w:rFonts w:ascii="Calibri" w:cs="Calibri" w:hAnsi="Calibri" w:eastAsia="Calibri"/>
          <w:sz w:val="22"/>
          <w:szCs w:val="22"/>
          <w:rtl w:val="0"/>
        </w:rPr>
        <w:t>owym Opisem Osi Priorytetowych Regionalnego Programu Operacyjnego Wojew</w:t>
      </w:r>
      <w:r>
        <w:rPr>
          <w:rFonts w:ascii="Calibri" w:cs="Calibri" w:hAnsi="Calibri" w:eastAsia="Calibri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dztwa 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wi</w:t>
      </w:r>
      <w:r>
        <w:rPr>
          <w:rFonts w:ascii="Calibri" w:cs="Calibri" w:hAnsi="Calibri" w:eastAsia="Calibri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tokrzyskiego na lata 2014-2020 w ramach dzia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ania 1.1 wspierana b</w:t>
      </w:r>
      <w:r>
        <w:rPr>
          <w:rFonts w:ascii="Calibri" w:cs="Calibri" w:hAnsi="Calibri" w:eastAsia="Calibri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dzie strategiczna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infrastruktura badawcza uzgodniona  pomi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dzy Samorz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dem Wojew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dztwa i Ministerstwem Nauki i Szkolnictwa Wy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szego oraz Ministerstwem Inwestycji i Rozwoju na etapie negocjacji kontraktu terytorialnego.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 </w:t>
      </w:r>
    </w:p>
    <w:p>
      <w:pPr>
        <w:pStyle w:val="Normalny"/>
        <w:suppressAutoHyphens w:val="0"/>
        <w:spacing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Beneficjentem projektu mog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by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jednostki prowadz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ce dzia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alno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ść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badawczo-rozwojow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, zgodnie z ustaw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z dnia 30 kwietnia 2010 r. o zasadach finansowania nauki. W szczeg</w:t>
      </w:r>
      <w:r>
        <w:rPr>
          <w:rFonts w:ascii="Calibri" w:cs="Calibri" w:hAnsi="Calibri" w:eastAsia="Calibri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lno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 podmioty publiczne takie jak: instytucje sfery B+R i organizacje (sieci, konsorcja) sfery B+R, 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rodki innowacji, uczelnie. </w:t>
      </w:r>
    </w:p>
    <w:p>
      <w:pPr>
        <w:pStyle w:val="Normalny"/>
        <w:suppressAutoHyphens w:val="0"/>
        <w:spacing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W projekcie nale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y wyodr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bni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ęść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gospodarcz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 cz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ęść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niegospodarcz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, wsp</w:t>
      </w:r>
      <w:r>
        <w:rPr>
          <w:rFonts w:ascii="Calibri" w:cs="Calibri" w:hAnsi="Calibri" w:eastAsia="Calibri"/>
          <w:sz w:val="22"/>
          <w:szCs w:val="22"/>
          <w:rtl w:val="0"/>
        </w:rPr>
        <w:t>ół</w:t>
      </w:r>
      <w:r>
        <w:rPr>
          <w:rFonts w:ascii="Calibri" w:cs="Calibri" w:hAnsi="Calibri" w:eastAsia="Calibri"/>
          <w:sz w:val="22"/>
          <w:szCs w:val="22"/>
          <w:rtl w:val="0"/>
        </w:rPr>
        <w:t>finansowanie w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asne w cz</w:t>
      </w:r>
      <w:r>
        <w:rPr>
          <w:rFonts w:ascii="Calibri" w:cs="Calibri" w:hAnsi="Calibri" w:eastAsia="Calibri"/>
          <w:sz w:val="22"/>
          <w:szCs w:val="22"/>
          <w:rtl w:val="0"/>
        </w:rPr>
        <w:t>ęś</w:t>
      </w:r>
      <w:r>
        <w:rPr>
          <w:rFonts w:ascii="Calibri" w:cs="Calibri" w:hAnsi="Calibri" w:eastAsia="Calibri"/>
          <w:sz w:val="22"/>
          <w:szCs w:val="22"/>
          <w:rtl w:val="0"/>
        </w:rPr>
        <w:t>ci gospodarczej musi by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wolne od znamion pomocy publicznej czyli musz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to by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np. 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rodki wypracowane przez dan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jednostk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z dzia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alno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ci gospodarczej lub 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rodki pochodz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ce z kredytu komercyjnego , przy czym wytworzona infrastruktura powinna s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u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do cel</w:t>
      </w:r>
      <w:r>
        <w:rPr>
          <w:rFonts w:ascii="Calibri" w:cs="Calibri" w:hAnsi="Calibri" w:eastAsia="Calibri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 prowadzenia prac badawczo-rozwojowych,</w:t>
      </w:r>
    </w:p>
    <w:p>
      <w:pPr>
        <w:pStyle w:val="Normalny"/>
        <w:suppressAutoHyphens w:val="0"/>
        <w:spacing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Poziom wsp</w:t>
      </w:r>
      <w:r>
        <w:rPr>
          <w:rFonts w:ascii="Calibri" w:cs="Calibri" w:hAnsi="Calibri" w:eastAsia="Calibri"/>
          <w:sz w:val="22"/>
          <w:szCs w:val="22"/>
          <w:rtl w:val="0"/>
        </w:rPr>
        <w:t>ół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finansowania wynosi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do 100% w odniesieniu do cz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ęś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 projektu dotycz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cej infrastruktury s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u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żą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cej dzia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alno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 niegospodarczej oraz do 50% w odniesieniu do cz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ęś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 projektu s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u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żą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cej dzia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alno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 gospodarczej.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Normalny"/>
        <w:suppressAutoHyphens w:val="0"/>
        <w:spacing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Cz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ęść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projektu przeznaczona do wykorzystania gospodarczego jest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niemniejsza ni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ż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20%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warto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 koszt</w:t>
      </w:r>
      <w:r>
        <w:rPr>
          <w:rFonts w:ascii="Calibri" w:cs="Calibri" w:hAnsi="Calibri" w:eastAsia="Calibri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 kwalifikowalnych projektu,</w:t>
      </w:r>
    </w:p>
    <w:p>
      <w:pPr>
        <w:pStyle w:val="Normalny"/>
        <w:suppressAutoHyphens w:val="0"/>
        <w:spacing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Wk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 w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asny, wolny od znamion pomocy publicznej, wynosi co najmniej 50% warto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 koszt</w:t>
      </w:r>
      <w:r>
        <w:rPr>
          <w:rFonts w:ascii="Calibri" w:cs="Calibri" w:hAnsi="Calibri" w:eastAsia="Calibri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 kwalifikowalnych projektu w cz</w:t>
      </w:r>
      <w:r>
        <w:rPr>
          <w:rFonts w:ascii="Calibri" w:cs="Calibri" w:hAnsi="Calibri" w:eastAsia="Calibri"/>
          <w:sz w:val="22"/>
          <w:szCs w:val="22"/>
          <w:rtl w:val="0"/>
        </w:rPr>
        <w:t>ęś</w:t>
      </w:r>
      <w:r>
        <w:rPr>
          <w:rFonts w:ascii="Calibri" w:cs="Calibri" w:hAnsi="Calibri" w:eastAsia="Calibri"/>
          <w:sz w:val="22"/>
          <w:szCs w:val="22"/>
          <w:rtl w:val="0"/>
        </w:rPr>
        <w:t>ci przeznaczonej do wykorzystania gospodarczego</w:t>
      </w:r>
    </w:p>
    <w:p>
      <w:pPr>
        <w:pStyle w:val="Normalny"/>
        <w:suppressAutoHyphens w:val="0"/>
        <w:spacing w:after="200" w:line="276" w:lineRule="auto"/>
        <w:jc w:val="both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Politechnika chce wej</w:t>
      </w:r>
      <w:r>
        <w:rPr>
          <w:rFonts w:ascii="Calibri" w:cs="Calibri" w:hAnsi="Calibri" w:eastAsia="Calibri" w:hint="default"/>
          <w:b w:val="1"/>
          <w:bCs w:val="1"/>
          <w:sz w:val="22"/>
          <w:szCs w:val="22"/>
          <w:rtl w:val="0"/>
        </w:rPr>
        <w:t xml:space="preserve">ść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do konsorcjum, brakuje jej wk</w:t>
      </w:r>
      <w:r>
        <w:rPr>
          <w:rFonts w:ascii="Calibri" w:cs="Calibri" w:hAnsi="Calibri" w:eastAsia="Calibri" w:hint="default"/>
          <w:b w:val="1"/>
          <w:bCs w:val="1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adu 20- 25 ml</w:t>
      </w:r>
      <w:r>
        <w:rPr>
          <w:rFonts w:ascii="Calibri" w:cs="Calibri" w:hAnsi="Calibri" w:eastAsia="Calibri"/>
          <w:sz w:val="22"/>
          <w:szCs w:val="22"/>
          <w:rtl w:val="0"/>
        </w:rPr>
        <w:t>n, na og</w:t>
      </w:r>
      <w:r>
        <w:rPr>
          <w:rFonts w:ascii="Calibri" w:cs="Calibri" w:hAnsi="Calibri" w:eastAsia="Calibri" w:hint="default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kwot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projektu 200 mln. Wk</w:t>
      </w:r>
      <w:r>
        <w:rPr>
          <w:rFonts w:ascii="Calibri" w:cs="Calibri" w:hAnsi="Calibri" w:eastAsia="Calibri" w:hint="default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 musi by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zadeklarowany i </w:t>
      </w:r>
      <w:r>
        <w:rPr>
          <w:rFonts w:ascii="Calibri" w:cs="Calibri" w:hAnsi="Calibri" w:eastAsia="Calibri" w:hint="default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uzupe</w:t>
      </w:r>
      <w:r>
        <w:rPr>
          <w:rFonts w:ascii="Calibri" w:cs="Calibri" w:hAnsi="Calibri" w:eastAsia="Calibri" w:hint="default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niany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</w:rPr>
        <w:t>do 2022/2023 roku.  Potrzeba 20 mln z</w:t>
      </w:r>
      <w:r>
        <w:rPr>
          <w:rFonts w:ascii="Calibri" w:cs="Calibri" w:hAnsi="Calibri" w:eastAsia="Calibri" w:hint="default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.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Najlepiej i najbezpieczniej by</w:t>
      </w:r>
      <w:r>
        <w:rPr>
          <w:rFonts w:ascii="Calibri" w:cs="Calibri" w:hAnsi="Calibri" w:eastAsia="Calibri" w:hint="default"/>
          <w:b w:val="1"/>
          <w:bCs w:val="1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oby, gdyby </w:t>
      </w:r>
      <w:r>
        <w:rPr>
          <w:rFonts w:ascii="Calibri" w:cs="Calibri" w:hAnsi="Calibri" w:eastAsia="Calibri" w:hint="default"/>
          <w:b w:val="1"/>
          <w:bCs w:val="1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rodki te pochodzi</w:t>
      </w:r>
      <w:r>
        <w:rPr>
          <w:rFonts w:ascii="Calibri" w:cs="Calibri" w:hAnsi="Calibri" w:eastAsia="Calibri" w:hint="default"/>
          <w:b w:val="1"/>
          <w:bCs w:val="1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y ze sp</w:t>
      </w:r>
      <w:r>
        <w:rPr>
          <w:rFonts w:ascii="Calibri" w:cs="Calibri" w:hAnsi="Calibri" w:eastAsia="Calibri" w:hint="default"/>
          <w:b w:val="1"/>
          <w:bCs w:val="1"/>
          <w:sz w:val="22"/>
          <w:szCs w:val="22"/>
          <w:rtl w:val="0"/>
        </w:rPr>
        <w:t>ół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ek Skarbu Pa</w:t>
      </w:r>
      <w:r>
        <w:rPr>
          <w:rFonts w:ascii="Calibri" w:cs="Calibri" w:hAnsi="Calibri" w:eastAsia="Calibri" w:hint="default"/>
          <w:b w:val="1"/>
          <w:bCs w:val="1"/>
          <w:sz w:val="22"/>
          <w:szCs w:val="22"/>
          <w:rtl w:val="0"/>
        </w:rPr>
        <w:t>ń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stwa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.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W ciagu kilku najbli</w:t>
      </w:r>
      <w:r>
        <w:rPr>
          <w:rFonts w:ascii="Calibri" w:cs="Calibri" w:hAnsi="Calibri" w:eastAsia="Calibri" w:hint="default"/>
          <w:b w:val="1"/>
          <w:bCs w:val="1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szych dni musimy mie</w:t>
      </w:r>
      <w:r>
        <w:rPr>
          <w:rFonts w:ascii="Calibri" w:cs="Calibri" w:hAnsi="Calibri" w:eastAsia="Calibri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potwierdzenie zapewnienia przez SSP tego wk</w:t>
      </w:r>
      <w:r>
        <w:rPr>
          <w:rFonts w:ascii="Calibri" w:cs="Calibri" w:hAnsi="Calibri" w:eastAsia="Calibri" w:hint="default"/>
          <w:b w:val="1"/>
          <w:bCs w:val="1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adu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. Do </w:t>
      </w:r>
      <w:r>
        <w:rPr>
          <w:rFonts w:ascii="Calibri" w:cs="Calibri" w:hAnsi="Calibri" w:eastAsia="Calibri"/>
          <w:sz w:val="22"/>
          <w:szCs w:val="22"/>
          <w:rtl w:val="0"/>
        </w:rPr>
        <w:t>poniedzia</w:t>
      </w:r>
      <w:r>
        <w:rPr>
          <w:rFonts w:ascii="Calibri" w:cs="Calibri" w:hAnsi="Calibri" w:eastAsia="Calibri" w:hint="default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ku 28.05 trwaj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prace GUM- Politechnika </w:t>
      </w:r>
      <w:r>
        <w:rPr>
          <w:rFonts w:ascii="Calibri" w:cs="Calibri" w:hAnsi="Calibri" w:eastAsia="Calibri" w:hint="default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wi</w:t>
      </w:r>
      <w:r>
        <w:rPr>
          <w:rFonts w:ascii="Calibri" w:cs="Calibri" w:hAnsi="Calibri" w:eastAsia="Calibri" w:hint="default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tokrzyska by m</w:t>
      </w:r>
      <w:r>
        <w:rPr>
          <w:rFonts w:ascii="Calibri" w:cs="Calibri" w:hAnsi="Calibri" w:eastAsia="Calibri" w:hint="default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c odpowiedzie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KE, </w:t>
      </w:r>
      <w:r>
        <w:rPr>
          <w:rFonts w:ascii="Calibri" w:cs="Calibri" w:hAnsi="Calibri" w:eastAsia="Calibri" w:hint="default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 projekt b</w:t>
      </w:r>
      <w:r>
        <w:rPr>
          <w:rFonts w:ascii="Calibri" w:cs="Calibri" w:hAnsi="Calibri" w:eastAsia="Calibri" w:hint="default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dzie kontynuowany. (Termin wys</w:t>
      </w:r>
      <w:r>
        <w:rPr>
          <w:rFonts w:ascii="Calibri" w:cs="Calibri" w:hAnsi="Calibri" w:eastAsia="Calibri" w:hint="default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ania odpowiedzi do marsza</w:t>
      </w:r>
      <w:r>
        <w:rPr>
          <w:rFonts w:ascii="Calibri" w:cs="Calibri" w:hAnsi="Calibri" w:eastAsia="Calibri" w:hint="default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ka Jarubasa to 28 maja)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ny"/>
        <w:ind w:firstLine="5106"/>
        <w:jc w:val="center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tl w:val="0"/>
        </w:rPr>
        <w:t>Pose</w:t>
      </w:r>
      <w:r>
        <w:rPr>
          <w:rtl w:val="0"/>
        </w:rPr>
        <w:t>ł</w:t>
      </w:r>
    </w:p>
    <w:p>
      <w:pPr>
        <w:pStyle w:val="Normalny"/>
        <w:ind w:firstLine="5106"/>
        <w:jc w:val="center"/>
      </w:pPr>
      <w:r>
        <w:rPr>
          <w:rtl w:val="0"/>
        </w:rPr>
        <w:t>Pose</w:t>
      </w:r>
      <w:r>
        <w:rPr>
          <w:rtl w:val="0"/>
        </w:rPr>
        <w:t xml:space="preserve">ł </w:t>
      </w:r>
      <w:r>
        <w:rPr>
          <w:rtl w:val="0"/>
        </w:rPr>
        <w:t>na Sejm</w:t>
      </w:r>
    </w:p>
    <w:p>
      <w:pPr>
        <w:pStyle w:val="Normalny"/>
        <w:ind w:firstLine="5106"/>
        <w:jc w:val="center"/>
      </w:pPr>
      <w:r>
        <w:rPr>
          <w:rtl w:val="0"/>
        </w:rPr>
        <w:t>Rzeczypospolitej Polskiej</w:t>
      </w:r>
    </w:p>
    <w:p>
      <w:pPr>
        <w:pStyle w:val="Normalny"/>
        <w:ind w:firstLine="5106"/>
        <w:jc w:val="center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3625850</wp:posOffset>
            </wp:positionH>
            <wp:positionV relativeFrom="line">
              <wp:posOffset>3810</wp:posOffset>
            </wp:positionV>
            <wp:extent cx="1743075" cy="523875"/>
            <wp:effectExtent l="0" t="0" r="0" b="0"/>
            <wp:wrapNone/>
            <wp:docPr id="1073741828" name="officeArt object" descr="anna_podpis-filter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nna_podpis-filtered.png" descr="anna_podpis-filtered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23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kst podstawowy wcięty"/>
        <w:spacing w:after="0"/>
        <w:ind w:left="0" w:firstLine="5106"/>
        <w:jc w:val="center"/>
      </w:pPr>
    </w:p>
    <w:p>
      <w:pPr>
        <w:pStyle w:val="Tekst podstawowy wcięty"/>
        <w:spacing w:after="0"/>
        <w:ind w:left="0" w:firstLine="5106"/>
        <w:jc w:val="center"/>
      </w:pPr>
      <w:r>
        <w:rPr>
          <w:rtl w:val="0"/>
        </w:rPr>
        <w:t xml:space="preserve">Anna </w:t>
      </w:r>
      <w:r>
        <w:rPr>
          <w:rtl w:val="0"/>
        </w:rPr>
        <w:t>Krupka</w:t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ekst podstawowy wcięty">
    <w:name w:val="Tekst podstawowy wcięty"/>
    <w:next w:val="Tekst podstawowy wcięt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